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884" w:rsidRDefault="007918F0">
      <w:pPr>
        <w:spacing w:after="0" w:line="259" w:lineRule="auto"/>
        <w:ind w:left="-1440" w:right="10480"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62088" cy="10689336"/>
                    </a:xfrm>
                    <a:prstGeom prst="rect">
                      <a:avLst/>
                    </a:prstGeom>
                  </pic:spPr>
                </pic:pic>
              </a:graphicData>
            </a:graphic>
          </wp:anchor>
        </w:drawing>
      </w:r>
      <w:r>
        <w:br w:type="page"/>
      </w:r>
    </w:p>
    <w:p w:rsidR="00520884" w:rsidRDefault="007918F0">
      <w:pPr>
        <w:spacing w:after="0" w:line="259" w:lineRule="auto"/>
        <w:ind w:left="-1440" w:right="10480"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62088" cy="10689336"/>
                    </a:xfrm>
                    <a:prstGeom prst="rect">
                      <a:avLst/>
                    </a:prstGeom>
                  </pic:spPr>
                </pic:pic>
              </a:graphicData>
            </a:graphic>
          </wp:anchor>
        </w:drawing>
      </w:r>
      <w:r>
        <w:br w:type="page"/>
      </w:r>
    </w:p>
    <w:p w:rsidR="00520884" w:rsidRDefault="007918F0">
      <w:pPr>
        <w:spacing w:after="0" w:line="259" w:lineRule="auto"/>
        <w:ind w:left="-1440" w:right="10480" w:firstLine="0"/>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7562088" cy="10689336"/>
                    </a:xfrm>
                    <a:prstGeom prst="rect">
                      <a:avLst/>
                    </a:prstGeom>
                  </pic:spPr>
                </pic:pic>
              </a:graphicData>
            </a:graphic>
          </wp:anchor>
        </w:drawing>
      </w:r>
    </w:p>
    <w:p w:rsidR="00520884" w:rsidRDefault="00520884">
      <w:pPr>
        <w:sectPr w:rsidR="00520884">
          <w:pgSz w:w="11920" w:h="16840"/>
          <w:pgMar w:top="1440" w:right="1440" w:bottom="1440" w:left="1440" w:header="720" w:footer="720" w:gutter="0"/>
          <w:cols w:space="720"/>
        </w:sectPr>
      </w:pPr>
    </w:p>
    <w:p w:rsidR="00520884" w:rsidRDefault="007918F0">
      <w:pPr>
        <w:spacing w:after="197" w:line="259" w:lineRule="auto"/>
        <w:ind w:left="-15" w:right="0" w:firstLine="0"/>
      </w:pPr>
      <w:r>
        <w:rPr>
          <w:sz w:val="32"/>
        </w:rPr>
        <w:lastRenderedPageBreak/>
        <w:t>附件：</w:t>
      </w:r>
      <w:r>
        <w:rPr>
          <w:rFonts w:ascii="Times New Roman" w:eastAsia="Times New Roman" w:hAnsi="Times New Roman" w:cs="Times New Roman"/>
          <w:b/>
          <w:sz w:val="32"/>
        </w:rPr>
        <w:t xml:space="preserve"> </w:t>
      </w:r>
    </w:p>
    <w:p w:rsidR="00520884" w:rsidRDefault="007918F0">
      <w:pPr>
        <w:spacing w:after="0" w:line="374" w:lineRule="auto"/>
        <w:ind w:left="1753" w:right="0" w:hanging="491"/>
      </w:pPr>
      <w:r>
        <w:rPr>
          <w:sz w:val="32"/>
        </w:rPr>
        <w:t>江苏省第七届先进制造技术（智能制造）创新制作和实习教学竞赛命题说明</w:t>
      </w:r>
      <w:r>
        <w:rPr>
          <w:rFonts w:ascii="Times New Roman" w:eastAsia="Times New Roman" w:hAnsi="Times New Roman" w:cs="Times New Roman"/>
          <w:b/>
          <w:sz w:val="32"/>
        </w:rPr>
        <w:t xml:space="preserve"> </w:t>
      </w:r>
    </w:p>
    <w:p w:rsidR="00520884" w:rsidRDefault="007918F0">
      <w:pPr>
        <w:spacing w:after="131" w:line="259" w:lineRule="auto"/>
        <w:jc w:val="right"/>
      </w:pPr>
      <w:r>
        <w:t>本次比赛设三个主题，主题一是智能制造；主题二是机器人全地形对抗赛；</w:t>
      </w:r>
    </w:p>
    <w:p w:rsidR="00520884" w:rsidRDefault="007918F0">
      <w:pPr>
        <w:spacing w:after="234"/>
        <w:ind w:left="24" w:right="0"/>
      </w:pPr>
      <w:r>
        <w:t>主题三是实习教学比赛。具体说明如下。</w:t>
      </w:r>
      <w:r>
        <w:t xml:space="preserve"> </w:t>
      </w:r>
    </w:p>
    <w:p w:rsidR="00520884" w:rsidRDefault="007918F0">
      <w:pPr>
        <w:pStyle w:val="1"/>
        <w:spacing w:after="288"/>
        <w:ind w:left="-5" w:right="0"/>
        <w:jc w:val="left"/>
      </w:pPr>
      <w:r>
        <w:rPr>
          <w:rFonts w:ascii="黑体" w:eastAsia="黑体" w:hAnsi="黑体" w:cs="黑体"/>
        </w:rPr>
        <w:t>主题一：智能制造</w:t>
      </w:r>
      <w:r>
        <w:rPr>
          <w:rFonts w:ascii="Times New Roman" w:eastAsia="Times New Roman" w:hAnsi="Times New Roman" w:cs="Times New Roman"/>
          <w:b/>
        </w:rPr>
        <w:t xml:space="preserve"> </w:t>
      </w:r>
    </w:p>
    <w:p w:rsidR="00520884" w:rsidRDefault="007918F0">
      <w:pPr>
        <w:spacing w:after="232"/>
        <w:ind w:left="24" w:right="0"/>
      </w:pPr>
      <w:r>
        <w:t>1.</w:t>
      </w:r>
      <w:r>
        <w:t>竞赛内容</w:t>
      </w:r>
      <w:r>
        <w:t xml:space="preserve"> </w:t>
      </w:r>
    </w:p>
    <w:p w:rsidR="00520884" w:rsidRDefault="007918F0">
      <w:pPr>
        <w:spacing w:line="431" w:lineRule="auto"/>
        <w:ind w:left="14" w:right="0" w:firstLine="480"/>
      </w:pPr>
      <w:r>
        <w:t>该主题赛项采用现场实操形式进行，在规定的时间使用</w:t>
      </w:r>
      <w:r>
        <w:t>“</w:t>
      </w:r>
      <w:r>
        <w:t>智能制造平台</w:t>
      </w:r>
      <w:r>
        <w:t>”</w:t>
      </w:r>
      <w:r>
        <w:t>进行比赛。要求是</w:t>
      </w:r>
      <w:r>
        <w:t>4</w:t>
      </w:r>
      <w:r>
        <w:t>小时内完成整个系统集成调试、零件生产、组装等过程。</w:t>
      </w:r>
      <w:r>
        <w:t xml:space="preserve"> </w:t>
      </w:r>
    </w:p>
    <w:p w:rsidR="00520884" w:rsidRDefault="007918F0">
      <w:pPr>
        <w:spacing w:line="430" w:lineRule="auto"/>
        <w:ind w:left="14" w:right="0" w:firstLine="480"/>
      </w:pPr>
      <w:r>
        <w:t>各参赛队选派</w:t>
      </w:r>
      <w:r>
        <w:t>3</w:t>
      </w:r>
      <w:r>
        <w:t>名成员作为一个团队，线下利用加工中心加工一个零件中的部分特征，然后在大赛平台中通过战略规划、集成连接、程序设计、调试优化等活动，完整的实现一个智能制造工作岛规划与运行。每个参赛队分设零件加工、项目管理、系统设计、现场调试等岗位，各参赛队成员选择相应的岗位进行团队对抗比赛。在模拟真实的工业生产环境中，通过岗位分工、协作以及外部对抗，规定时间内（</w:t>
      </w:r>
      <w:r>
        <w:t>4</w:t>
      </w:r>
      <w:r>
        <w:t>小时）完成整个集成系统的网络集成、产品加工、组件装配等环节，考察学生规划与管理、系统设计、优化、现场工程测试等工程能力。</w:t>
      </w:r>
      <w:r>
        <w:t xml:space="preserve"> </w:t>
      </w:r>
    </w:p>
    <w:p w:rsidR="00520884" w:rsidRDefault="007918F0">
      <w:pPr>
        <w:spacing w:after="233"/>
        <w:ind w:left="24" w:right="0"/>
      </w:pPr>
      <w:r>
        <w:t>2.</w:t>
      </w:r>
      <w:r>
        <w:t>竞赛安排</w:t>
      </w:r>
      <w:r>
        <w:t xml:space="preserve"> </w:t>
      </w:r>
    </w:p>
    <w:p w:rsidR="00520884" w:rsidRDefault="007918F0">
      <w:pPr>
        <w:spacing w:line="431" w:lineRule="auto"/>
        <w:ind w:left="14" w:right="0" w:firstLine="480"/>
      </w:pPr>
      <w:r>
        <w:t>本次比赛在指定地点现场进行决赛。决赛阶段包括两个环节：（</w:t>
      </w:r>
      <w:r>
        <w:t>1</w:t>
      </w:r>
      <w:r>
        <w:t>）现场加工与系统集成调试；（</w:t>
      </w:r>
      <w:r>
        <w:t>2</w:t>
      </w:r>
      <w:r>
        <w:t>）总结与答辩。</w:t>
      </w:r>
      <w:r>
        <w:t xml:space="preserve"> </w:t>
      </w:r>
    </w:p>
    <w:p w:rsidR="00520884" w:rsidRDefault="007918F0">
      <w:pPr>
        <w:spacing w:line="431" w:lineRule="auto"/>
        <w:ind w:left="14" w:right="0" w:firstLine="480"/>
      </w:pPr>
      <w:r>
        <w:t>参赛队现场使用智能制平台进行团队对抗，在</w:t>
      </w:r>
      <w:r>
        <w:t>4</w:t>
      </w:r>
      <w:r>
        <w:t>小时内完成。比赛结束后，各团队对策略、思路等进行现场答辩，由专家组结合现场状况、团队协作情况、运营思路等进行评分。</w:t>
      </w:r>
      <w:r>
        <w:t xml:space="preserve"> </w:t>
      </w:r>
    </w:p>
    <w:p w:rsidR="00520884" w:rsidRDefault="007918F0">
      <w:pPr>
        <w:spacing w:after="233"/>
        <w:ind w:left="24" w:right="0"/>
      </w:pPr>
      <w:r>
        <w:t>3.</w:t>
      </w:r>
      <w:r>
        <w:t>竞赛环境</w:t>
      </w:r>
      <w:r>
        <w:t xml:space="preserve"> </w:t>
      </w:r>
    </w:p>
    <w:p w:rsidR="00520884" w:rsidRDefault="007918F0">
      <w:pPr>
        <w:spacing w:after="0" w:line="431" w:lineRule="auto"/>
        <w:ind w:left="-15" w:right="0" w:firstLine="470"/>
        <w:jc w:val="both"/>
      </w:pPr>
      <w:r>
        <w:lastRenderedPageBreak/>
        <w:t>比赛赛场光线、通风良好，温湿度适宜。竞赛场地内设置主席台、观众席，便于竞赛全程的观摩和监督；设置背景板、宣传横幅及壁挂图，营造竞赛氛围；设置大屏幕，屏幕实时显示竞赛过程和竞赛结果。</w:t>
      </w:r>
      <w:r>
        <w:t xml:space="preserve"> </w:t>
      </w:r>
    </w:p>
    <w:p w:rsidR="00520884" w:rsidRDefault="007918F0">
      <w:pPr>
        <w:spacing w:after="62" w:line="383" w:lineRule="auto"/>
        <w:ind w:left="3028" w:right="0" w:hanging="3043"/>
      </w:pPr>
      <w:r>
        <w:rPr>
          <w:noProof/>
        </w:rPr>
        <w:drawing>
          <wp:inline distT="0" distB="0" distL="0" distR="0">
            <wp:extent cx="5277612" cy="290703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0"/>
                    <a:stretch>
                      <a:fillRect/>
                    </a:stretch>
                  </pic:blipFill>
                  <pic:spPr>
                    <a:xfrm>
                      <a:off x="0" y="0"/>
                      <a:ext cx="5277612" cy="2907030"/>
                    </a:xfrm>
                    <a:prstGeom prst="rect">
                      <a:avLst/>
                    </a:prstGeom>
                  </pic:spPr>
                </pic:pic>
              </a:graphicData>
            </a:graphic>
          </wp:inline>
        </w:drawing>
      </w:r>
      <w:r>
        <w:rPr>
          <w:rFonts w:ascii="Calibri" w:eastAsia="Calibri" w:hAnsi="Calibri" w:cs="Calibri"/>
          <w:sz w:val="21"/>
        </w:rPr>
        <w:t xml:space="preserve"> </w:t>
      </w:r>
      <w:r>
        <w:rPr>
          <w:rFonts w:ascii="FangSong" w:eastAsia="FangSong" w:hAnsi="FangSong" w:cs="FangSong"/>
        </w:rPr>
        <w:t>图</w:t>
      </w:r>
      <w:r>
        <w:rPr>
          <w:rFonts w:ascii="FangSong" w:eastAsia="FangSong" w:hAnsi="FangSong" w:cs="FangSong"/>
        </w:rPr>
        <w:t xml:space="preserve">1 </w:t>
      </w:r>
      <w:r>
        <w:rPr>
          <w:rFonts w:ascii="FangSong" w:eastAsia="FangSong" w:hAnsi="FangSong" w:cs="FangSong"/>
        </w:rPr>
        <w:t>比赛场地示意图</w:t>
      </w:r>
      <w:r>
        <w:rPr>
          <w:rFonts w:ascii="FangSong" w:eastAsia="FangSong" w:hAnsi="FangSong" w:cs="FangSong"/>
        </w:rPr>
        <w:t xml:space="preserve"> </w:t>
      </w:r>
    </w:p>
    <w:p w:rsidR="00520884" w:rsidRDefault="007918F0">
      <w:pPr>
        <w:spacing w:after="233"/>
        <w:ind w:left="24" w:right="0"/>
      </w:pPr>
      <w:r>
        <w:t>4.</w:t>
      </w:r>
      <w:r>
        <w:t>竞赛技术平台</w:t>
      </w:r>
      <w:r>
        <w:t xml:space="preserve"> </w:t>
      </w:r>
    </w:p>
    <w:p w:rsidR="00520884" w:rsidRDefault="007918F0">
      <w:pPr>
        <w:spacing w:after="222" w:line="259" w:lineRule="auto"/>
        <w:ind w:right="278"/>
        <w:jc w:val="right"/>
      </w:pPr>
      <w:r>
        <w:t>大赛平台采用组委会提供的</w:t>
      </w:r>
      <w:r>
        <w:t>“</w:t>
      </w:r>
      <w:r>
        <w:t>智能制造创新设计装配工作站</w:t>
      </w:r>
      <w:r>
        <w:t>”</w:t>
      </w:r>
      <w:r>
        <w:t>。大赛期间，</w:t>
      </w:r>
    </w:p>
    <w:p w:rsidR="00520884" w:rsidRDefault="007918F0">
      <w:pPr>
        <w:spacing w:after="104"/>
        <w:ind w:left="24" w:right="0"/>
      </w:pPr>
      <w:r>
        <w:t>组委会将对参赛队提供临时授权，免费使用，并提供全程技术服务。</w:t>
      </w:r>
      <w:r>
        <w:t xml:space="preserve"> </w:t>
      </w:r>
    </w:p>
    <w:p w:rsidR="00520884" w:rsidRDefault="007918F0">
      <w:pPr>
        <w:spacing w:after="140"/>
        <w:ind w:left="24" w:right="0"/>
      </w:pPr>
      <w:r>
        <w:t>（</w:t>
      </w:r>
      <w:r>
        <w:t>1</w:t>
      </w:r>
      <w:r>
        <w:t>）整体介绍</w:t>
      </w:r>
      <w:r>
        <w:t xml:space="preserve"> </w:t>
      </w:r>
    </w:p>
    <w:p w:rsidR="00520884" w:rsidRDefault="007918F0">
      <w:pPr>
        <w:spacing w:line="360" w:lineRule="auto"/>
        <w:ind w:left="14" w:right="0" w:firstLine="480"/>
      </w:pPr>
      <w:r>
        <w:t>智能制造创新设计装配工作站是一个将智能制造系统进行独立工作岛式设计的教学应用实践工作站，它由数控机床、工业机器人、组装机械手、气动压力机、立体仓库、信息监控软件等组合集成，是一个可用于学习集成实践和创新设计的综合性应用平台。</w:t>
      </w:r>
      <w:r>
        <w:t xml:space="preserve"> </w:t>
      </w:r>
    </w:p>
    <w:p w:rsidR="00520884" w:rsidRDefault="007918F0">
      <w:pPr>
        <w:spacing w:after="131" w:line="259" w:lineRule="auto"/>
        <w:ind w:right="278"/>
        <w:jc w:val="right"/>
      </w:pPr>
      <w:r>
        <w:t>工作站集成了创新设计、智能识别、数控加工、机器人应用、视觉识别、零</w:t>
      </w:r>
    </w:p>
    <w:p w:rsidR="00520884" w:rsidRDefault="007918F0">
      <w:pPr>
        <w:spacing w:line="360" w:lineRule="auto"/>
        <w:ind w:left="24" w:right="0"/>
      </w:pPr>
      <w:r>
        <w:t>部件装配、数字化信息软件为一体的集成单元，适用于多学科融合交叉应用实践，通过平台将智能制造关键技术进行全方位体现。通过信息化手段进行数控机床数据信息监控、工业机器人动作状态与信息监控，并配套可视化看板对系统数据进行统一展示。</w:t>
      </w:r>
      <w:r>
        <w:t xml:space="preserve"> </w:t>
      </w:r>
    </w:p>
    <w:p w:rsidR="00520884" w:rsidRDefault="007918F0">
      <w:pPr>
        <w:spacing w:after="259" w:line="259" w:lineRule="auto"/>
        <w:ind w:left="1110" w:right="0" w:firstLine="0"/>
      </w:pPr>
      <w:r>
        <w:rPr>
          <w:rFonts w:ascii="Calibri" w:eastAsia="Calibri" w:hAnsi="Calibri" w:cs="Calibri"/>
          <w:noProof/>
          <w:sz w:val="22"/>
        </w:rPr>
        <w:lastRenderedPageBreak/>
        <mc:AlternateContent>
          <mc:Choice Requires="wpg">
            <w:drawing>
              <wp:inline distT="0" distB="0" distL="0" distR="0">
                <wp:extent cx="3930777" cy="3327353"/>
                <wp:effectExtent l="0" t="0" r="0" b="0"/>
                <wp:docPr id="12122" name="Group 12122"/>
                <wp:cNvGraphicFramePr/>
                <a:graphic xmlns:a="http://schemas.openxmlformats.org/drawingml/2006/main">
                  <a:graphicData uri="http://schemas.microsoft.com/office/word/2010/wordprocessingGroup">
                    <wpg:wgp>
                      <wpg:cNvGrpSpPr/>
                      <wpg:grpSpPr>
                        <a:xfrm>
                          <a:off x="0" y="0"/>
                          <a:ext cx="3930777" cy="3327353"/>
                          <a:chOff x="0" y="0"/>
                          <a:chExt cx="3930777" cy="3327353"/>
                        </a:xfrm>
                      </wpg:grpSpPr>
                      <pic:pic xmlns:pic="http://schemas.openxmlformats.org/drawingml/2006/picture">
                        <pic:nvPicPr>
                          <pic:cNvPr id="78" name="Picture 78"/>
                          <pic:cNvPicPr/>
                        </pic:nvPicPr>
                        <pic:blipFill>
                          <a:blip r:embed="rId11"/>
                          <a:stretch>
                            <a:fillRect/>
                          </a:stretch>
                        </pic:blipFill>
                        <pic:spPr>
                          <a:xfrm>
                            <a:off x="8382" y="9145"/>
                            <a:ext cx="3850094" cy="3290316"/>
                          </a:xfrm>
                          <a:prstGeom prst="rect">
                            <a:avLst/>
                          </a:prstGeom>
                        </pic:spPr>
                      </pic:pic>
                      <wps:wsp>
                        <wps:cNvPr id="15902" name="Shape 15902"/>
                        <wps:cNvSpPr/>
                        <wps:spPr>
                          <a:xfrm>
                            <a:off x="0" y="0"/>
                            <a:ext cx="3864102" cy="9144"/>
                          </a:xfrm>
                          <a:custGeom>
                            <a:avLst/>
                            <a:gdLst/>
                            <a:ahLst/>
                            <a:cxnLst/>
                            <a:rect l="0" t="0" r="0" b="0"/>
                            <a:pathLst>
                              <a:path w="3864102" h="9144">
                                <a:moveTo>
                                  <a:pt x="0" y="0"/>
                                </a:moveTo>
                                <a:lnTo>
                                  <a:pt x="3864102" y="0"/>
                                </a:lnTo>
                                <a:lnTo>
                                  <a:pt x="3864102" y="9144"/>
                                </a:lnTo>
                                <a:lnTo>
                                  <a:pt x="0" y="914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15903" name="Shape 15903"/>
                        <wps:cNvSpPr/>
                        <wps:spPr>
                          <a:xfrm>
                            <a:off x="3854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15904" name="Shape 15904"/>
                        <wps:cNvSpPr/>
                        <wps:spPr>
                          <a:xfrm>
                            <a:off x="0" y="9145"/>
                            <a:ext cx="9144" cy="3290316"/>
                          </a:xfrm>
                          <a:custGeom>
                            <a:avLst/>
                            <a:gdLst/>
                            <a:ahLst/>
                            <a:cxnLst/>
                            <a:rect l="0" t="0" r="0" b="0"/>
                            <a:pathLst>
                              <a:path w="9144" h="3290316">
                                <a:moveTo>
                                  <a:pt x="0" y="0"/>
                                </a:moveTo>
                                <a:lnTo>
                                  <a:pt x="9144" y="0"/>
                                </a:lnTo>
                                <a:lnTo>
                                  <a:pt x="9144" y="3290316"/>
                                </a:lnTo>
                                <a:lnTo>
                                  <a:pt x="0" y="3290316"/>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15905" name="Shape 15905"/>
                        <wps:cNvSpPr/>
                        <wps:spPr>
                          <a:xfrm>
                            <a:off x="3854958" y="9145"/>
                            <a:ext cx="9144" cy="3290316"/>
                          </a:xfrm>
                          <a:custGeom>
                            <a:avLst/>
                            <a:gdLst/>
                            <a:ahLst/>
                            <a:cxnLst/>
                            <a:rect l="0" t="0" r="0" b="0"/>
                            <a:pathLst>
                              <a:path w="9144" h="3290316">
                                <a:moveTo>
                                  <a:pt x="0" y="0"/>
                                </a:moveTo>
                                <a:lnTo>
                                  <a:pt x="9144" y="0"/>
                                </a:lnTo>
                                <a:lnTo>
                                  <a:pt x="9144" y="3290316"/>
                                </a:lnTo>
                                <a:lnTo>
                                  <a:pt x="0" y="3290316"/>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15906" name="Shape 15906"/>
                        <wps:cNvSpPr/>
                        <wps:spPr>
                          <a:xfrm>
                            <a:off x="0" y="3299461"/>
                            <a:ext cx="3864102" cy="9144"/>
                          </a:xfrm>
                          <a:custGeom>
                            <a:avLst/>
                            <a:gdLst/>
                            <a:ahLst/>
                            <a:cxnLst/>
                            <a:rect l="0" t="0" r="0" b="0"/>
                            <a:pathLst>
                              <a:path w="3864102" h="9144">
                                <a:moveTo>
                                  <a:pt x="0" y="0"/>
                                </a:moveTo>
                                <a:lnTo>
                                  <a:pt x="3864102" y="0"/>
                                </a:lnTo>
                                <a:lnTo>
                                  <a:pt x="3864102" y="9144"/>
                                </a:lnTo>
                                <a:lnTo>
                                  <a:pt x="0" y="914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15907" name="Shape 15907"/>
                        <wps:cNvSpPr/>
                        <wps:spPr>
                          <a:xfrm>
                            <a:off x="3854958" y="32994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7" name="Rectangle 87"/>
                        <wps:cNvSpPr/>
                        <wps:spPr>
                          <a:xfrm>
                            <a:off x="3864102" y="3194003"/>
                            <a:ext cx="88678" cy="177356"/>
                          </a:xfrm>
                          <a:prstGeom prst="rect">
                            <a:avLst/>
                          </a:prstGeom>
                          <a:ln>
                            <a:noFill/>
                          </a:ln>
                        </wps:spPr>
                        <wps:txbx>
                          <w:txbxContent>
                            <w:p w:rsidR="00520884" w:rsidRDefault="007918F0">
                              <w:pPr>
                                <w:spacing w:after="160" w:line="259" w:lineRule="auto"/>
                                <w:ind w:left="0" w:right="0" w:firstLine="0"/>
                              </w:pPr>
                              <w:r>
                                <w:rPr>
                                  <w:rFonts w:ascii="FangSong" w:eastAsia="FangSong" w:hAnsi="FangSong" w:cs="FangSong"/>
                                  <w:color w:val="FF0000"/>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122" style="width:309.51pt;height:261.996pt;mso-position-horizontal-relative:char;mso-position-vertical-relative:line" coordsize="39307,33273">
                <v:shape id="Picture 78" style="position:absolute;width:38500;height:32903;left:83;top:91;" filled="f">
                  <v:imagedata r:id="rId12"/>
                </v:shape>
                <v:shape id="Shape 15908" style="position:absolute;width:38641;height:91;left:0;top:0;" coordsize="3864102,9144" path="m0,0l3864102,0l3864102,9144l0,9144l0,0">
                  <v:stroke weight="0pt" endcap="flat" joinstyle="miter" miterlimit="10" on="false" color="#000000" opacity="0"/>
                  <v:fill on="true" color="#4471c4"/>
                </v:shape>
                <v:shape id="Shape 15909" style="position:absolute;width:91;height:91;left:38549;top:0;" coordsize="9144,9144" path="m0,0l9144,0l9144,9144l0,9144l0,0">
                  <v:stroke weight="0pt" endcap="flat" joinstyle="miter" miterlimit="10" on="false" color="#000000" opacity="0"/>
                  <v:fill on="true" color="#4471c4"/>
                </v:shape>
                <v:shape id="Shape 15910" style="position:absolute;width:91;height:32903;left:0;top:91;" coordsize="9144,3290316" path="m0,0l9144,0l9144,3290316l0,3290316l0,0">
                  <v:stroke weight="0pt" endcap="flat" joinstyle="miter" miterlimit="10" on="false" color="#000000" opacity="0"/>
                  <v:fill on="true" color="#4471c4"/>
                </v:shape>
                <v:shape id="Shape 15911" style="position:absolute;width:91;height:32903;left:38549;top:91;" coordsize="9144,3290316" path="m0,0l9144,0l9144,3290316l0,3290316l0,0">
                  <v:stroke weight="0pt" endcap="flat" joinstyle="miter" miterlimit="10" on="false" color="#000000" opacity="0"/>
                  <v:fill on="true" color="#4471c4"/>
                </v:shape>
                <v:shape id="Shape 15912" style="position:absolute;width:38641;height:91;left:0;top:32994;" coordsize="3864102,9144" path="m0,0l3864102,0l3864102,9144l0,9144l0,0">
                  <v:stroke weight="0pt" endcap="flat" joinstyle="miter" miterlimit="10" on="false" color="#000000" opacity="0"/>
                  <v:fill on="true" color="#4471c4"/>
                </v:shape>
                <v:shape id="Shape 15913" style="position:absolute;width:91;height:91;left:38549;top:32994;" coordsize="9144,9144" path="m0,0l9144,0l9144,9144l0,9144l0,0">
                  <v:stroke weight="0pt" endcap="flat" joinstyle="miter" miterlimit="10" on="false" color="#000000" opacity="0"/>
                  <v:fill on="true" color="#4471c4"/>
                </v:shape>
                <v:rect id="Rectangle 87" style="position:absolute;width:886;height:1773;left:38641;top:31940;" filled="f" stroked="f">
                  <v:textbox inset="0,0,0,0">
                    <w:txbxContent>
                      <w:p>
                        <w:pPr>
                          <w:spacing w:before="0" w:after="160" w:line="259" w:lineRule="auto"/>
                          <w:ind w:left="0" w:right="0" w:firstLine="0"/>
                        </w:pPr>
                        <w:r>
                          <w:rPr>
                            <w:rFonts w:cs="FangSong" w:hAnsi="FangSong" w:eastAsia="FangSong" w:ascii="FangSong"/>
                            <w:color w:val="ff0000"/>
                            <w:sz w:val="21"/>
                          </w:rPr>
                          <w:t xml:space="preserve"> </w:t>
                        </w:r>
                      </w:p>
                    </w:txbxContent>
                  </v:textbox>
                </v:rect>
              </v:group>
            </w:pict>
          </mc:Fallback>
        </mc:AlternateContent>
      </w:r>
    </w:p>
    <w:p w:rsidR="00520884" w:rsidRDefault="007918F0">
      <w:pPr>
        <w:spacing w:after="138" w:line="216" w:lineRule="auto"/>
        <w:ind w:right="781"/>
        <w:jc w:val="right"/>
      </w:pPr>
      <w:r>
        <w:rPr>
          <w:rFonts w:ascii="FangSong" w:eastAsia="FangSong" w:hAnsi="FangSong" w:cs="FangSong"/>
        </w:rPr>
        <w:t>图</w:t>
      </w:r>
      <w:r>
        <w:rPr>
          <w:rFonts w:ascii="FangSong" w:eastAsia="FangSong" w:hAnsi="FangSong" w:cs="FangSong"/>
        </w:rPr>
        <w:t>2</w:t>
      </w:r>
      <w:r>
        <w:rPr>
          <w:rFonts w:ascii="FangSong" w:eastAsia="FangSong" w:hAnsi="FangSong" w:cs="FangSong"/>
        </w:rPr>
        <w:t>智能制造创新设计装配工作站产品样图（以最终赛题设计为准）</w:t>
      </w:r>
      <w:r>
        <w:rPr>
          <w:rFonts w:ascii="FangSong" w:eastAsia="FangSong" w:hAnsi="FangSong" w:cs="FangSong"/>
        </w:rPr>
        <w:t xml:space="preserve"> </w:t>
      </w:r>
    </w:p>
    <w:p w:rsidR="00520884" w:rsidRDefault="007918F0">
      <w:pPr>
        <w:ind w:left="-5" w:right="0"/>
      </w:pPr>
      <w:r>
        <w:rPr>
          <w:rFonts w:ascii="FangSong" w:eastAsia="FangSong" w:hAnsi="FangSong" w:cs="FangSong"/>
        </w:rPr>
        <w:t xml:space="preserve">(2) </w:t>
      </w:r>
      <w:r>
        <w:rPr>
          <w:rFonts w:ascii="FangSong" w:eastAsia="FangSong" w:hAnsi="FangSong" w:cs="FangSong"/>
        </w:rPr>
        <w:t>系统加工组装产品参照</w:t>
      </w:r>
      <w:r>
        <w:rPr>
          <w:rFonts w:ascii="FangSong" w:eastAsia="FangSong" w:hAnsi="FangSong" w:cs="FangSong"/>
        </w:rPr>
        <w:t xml:space="preserve"> </w:t>
      </w:r>
    </w:p>
    <w:p w:rsidR="00520884" w:rsidRDefault="007918F0">
      <w:pPr>
        <w:spacing w:after="230" w:line="259" w:lineRule="auto"/>
        <w:ind w:left="0" w:right="-110" w:firstLine="0"/>
      </w:pPr>
      <w:r>
        <w:rPr>
          <w:rFonts w:ascii="Calibri" w:eastAsia="Calibri" w:hAnsi="Calibri" w:cs="Calibri"/>
          <w:noProof/>
          <w:sz w:val="22"/>
        </w:rPr>
        <mc:AlternateContent>
          <mc:Choice Requires="wpg">
            <w:drawing>
              <wp:inline distT="0" distB="0" distL="0" distR="0">
                <wp:extent cx="5530215" cy="2569925"/>
                <wp:effectExtent l="0" t="0" r="0" b="0"/>
                <wp:docPr id="12126" name="Group 12126"/>
                <wp:cNvGraphicFramePr/>
                <a:graphic xmlns:a="http://schemas.openxmlformats.org/drawingml/2006/main">
                  <a:graphicData uri="http://schemas.microsoft.com/office/word/2010/wordprocessingGroup">
                    <wpg:wgp>
                      <wpg:cNvGrpSpPr/>
                      <wpg:grpSpPr>
                        <a:xfrm>
                          <a:off x="0" y="0"/>
                          <a:ext cx="5530215" cy="2569925"/>
                          <a:chOff x="0" y="0"/>
                          <a:chExt cx="5530215" cy="2569925"/>
                        </a:xfrm>
                      </wpg:grpSpPr>
                      <pic:pic xmlns:pic="http://schemas.openxmlformats.org/drawingml/2006/picture">
                        <pic:nvPicPr>
                          <pic:cNvPr id="91" name="Picture 91"/>
                          <pic:cNvPicPr/>
                        </pic:nvPicPr>
                        <pic:blipFill>
                          <a:blip r:embed="rId13"/>
                          <a:stretch>
                            <a:fillRect/>
                          </a:stretch>
                        </pic:blipFill>
                        <pic:spPr>
                          <a:xfrm>
                            <a:off x="9144" y="9144"/>
                            <a:ext cx="5446015" cy="2532888"/>
                          </a:xfrm>
                          <a:prstGeom prst="rect">
                            <a:avLst/>
                          </a:prstGeom>
                        </pic:spPr>
                      </pic:pic>
                      <wps:wsp>
                        <wps:cNvPr id="15914" name="Shape 15914"/>
                        <wps:cNvSpPr/>
                        <wps:spPr>
                          <a:xfrm>
                            <a:off x="0" y="0"/>
                            <a:ext cx="5463540" cy="9144"/>
                          </a:xfrm>
                          <a:custGeom>
                            <a:avLst/>
                            <a:gdLst/>
                            <a:ahLst/>
                            <a:cxnLst/>
                            <a:rect l="0" t="0" r="0" b="0"/>
                            <a:pathLst>
                              <a:path w="5463540" h="9144">
                                <a:moveTo>
                                  <a:pt x="0" y="0"/>
                                </a:moveTo>
                                <a:lnTo>
                                  <a:pt x="5463540" y="0"/>
                                </a:lnTo>
                                <a:lnTo>
                                  <a:pt x="5463540"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15" name="Shape 15915"/>
                        <wps:cNvSpPr/>
                        <wps:spPr>
                          <a:xfrm>
                            <a:off x="54543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16" name="Shape 15916"/>
                        <wps:cNvSpPr/>
                        <wps:spPr>
                          <a:xfrm>
                            <a:off x="0" y="9144"/>
                            <a:ext cx="9144" cy="2532888"/>
                          </a:xfrm>
                          <a:custGeom>
                            <a:avLst/>
                            <a:gdLst/>
                            <a:ahLst/>
                            <a:cxnLst/>
                            <a:rect l="0" t="0" r="0" b="0"/>
                            <a:pathLst>
                              <a:path w="9144" h="2532888">
                                <a:moveTo>
                                  <a:pt x="0" y="0"/>
                                </a:moveTo>
                                <a:lnTo>
                                  <a:pt x="9144" y="0"/>
                                </a:lnTo>
                                <a:lnTo>
                                  <a:pt x="9144" y="2532888"/>
                                </a:lnTo>
                                <a:lnTo>
                                  <a:pt x="0" y="2532888"/>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17" name="Shape 15917"/>
                        <wps:cNvSpPr/>
                        <wps:spPr>
                          <a:xfrm>
                            <a:off x="5454396" y="9144"/>
                            <a:ext cx="9144" cy="2532888"/>
                          </a:xfrm>
                          <a:custGeom>
                            <a:avLst/>
                            <a:gdLst/>
                            <a:ahLst/>
                            <a:cxnLst/>
                            <a:rect l="0" t="0" r="0" b="0"/>
                            <a:pathLst>
                              <a:path w="9144" h="2532888">
                                <a:moveTo>
                                  <a:pt x="0" y="0"/>
                                </a:moveTo>
                                <a:lnTo>
                                  <a:pt x="9144" y="0"/>
                                </a:lnTo>
                                <a:lnTo>
                                  <a:pt x="9144" y="2532888"/>
                                </a:lnTo>
                                <a:lnTo>
                                  <a:pt x="0" y="2532888"/>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18" name="Shape 15918"/>
                        <wps:cNvSpPr/>
                        <wps:spPr>
                          <a:xfrm>
                            <a:off x="0" y="2542032"/>
                            <a:ext cx="5463540" cy="9144"/>
                          </a:xfrm>
                          <a:custGeom>
                            <a:avLst/>
                            <a:gdLst/>
                            <a:ahLst/>
                            <a:cxnLst/>
                            <a:rect l="0" t="0" r="0" b="0"/>
                            <a:pathLst>
                              <a:path w="5463540" h="9144">
                                <a:moveTo>
                                  <a:pt x="0" y="0"/>
                                </a:moveTo>
                                <a:lnTo>
                                  <a:pt x="5463540" y="0"/>
                                </a:lnTo>
                                <a:lnTo>
                                  <a:pt x="5463540"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19" name="Shape 15919"/>
                        <wps:cNvSpPr/>
                        <wps:spPr>
                          <a:xfrm>
                            <a:off x="5454396" y="2542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00" name="Rectangle 100"/>
                        <wps:cNvSpPr/>
                        <wps:spPr>
                          <a:xfrm>
                            <a:off x="5463540" y="2436575"/>
                            <a:ext cx="88678" cy="177356"/>
                          </a:xfrm>
                          <a:prstGeom prst="rect">
                            <a:avLst/>
                          </a:prstGeom>
                          <a:ln>
                            <a:noFill/>
                          </a:ln>
                        </wps:spPr>
                        <wps:txbx>
                          <w:txbxContent>
                            <w:p w:rsidR="00520884" w:rsidRDefault="007918F0">
                              <w:pPr>
                                <w:spacing w:after="160" w:line="259" w:lineRule="auto"/>
                                <w:ind w:left="0" w:right="0" w:firstLine="0"/>
                              </w:pPr>
                              <w:r>
                                <w:rPr>
                                  <w:rFonts w:ascii="FangSong" w:eastAsia="FangSong" w:hAnsi="FangSong" w:cs="FangSong"/>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126" style="width:435.45pt;height:202.356pt;mso-position-horizontal-relative:char;mso-position-vertical-relative:line" coordsize="55302,25699">
                <v:shape id="Picture 91" style="position:absolute;width:54460;height:25328;left:91;top:91;" filled="f">
                  <v:imagedata r:id="rId14"/>
                </v:shape>
                <v:shape id="Shape 15920" style="position:absolute;width:54635;height:91;left:0;top:0;" coordsize="5463540,9144" path="m0,0l5463540,0l5463540,9144l0,9144l0,0">
                  <v:stroke weight="0pt" endcap="flat" joinstyle="miter" miterlimit="1" on="false" color="#000000" opacity="0"/>
                  <v:fill on="true" color="#4471c4"/>
                </v:shape>
                <v:shape id="Shape 15921" style="position:absolute;width:91;height:91;left:54543;top:0;" coordsize="9144,9144" path="m0,0l9144,0l9144,9144l0,9144l0,0">
                  <v:stroke weight="0pt" endcap="flat" joinstyle="miter" miterlimit="1" on="false" color="#000000" opacity="0"/>
                  <v:fill on="true" color="#4471c4"/>
                </v:shape>
                <v:shape id="Shape 15922" style="position:absolute;width:91;height:25328;left:0;top:91;" coordsize="9144,2532888" path="m0,0l9144,0l9144,2532888l0,2532888l0,0">
                  <v:stroke weight="0pt" endcap="flat" joinstyle="miter" miterlimit="1" on="false" color="#000000" opacity="0"/>
                  <v:fill on="true" color="#4471c4"/>
                </v:shape>
                <v:shape id="Shape 15923" style="position:absolute;width:91;height:25328;left:54543;top:91;" coordsize="9144,2532888" path="m0,0l9144,0l9144,2532888l0,2532888l0,0">
                  <v:stroke weight="0pt" endcap="flat" joinstyle="miter" miterlimit="1" on="false" color="#000000" opacity="0"/>
                  <v:fill on="true" color="#4471c4"/>
                </v:shape>
                <v:shape id="Shape 15924" style="position:absolute;width:54635;height:91;left:0;top:25420;" coordsize="5463540,9144" path="m0,0l5463540,0l5463540,9144l0,9144l0,0">
                  <v:stroke weight="0pt" endcap="flat" joinstyle="miter" miterlimit="1" on="false" color="#000000" opacity="0"/>
                  <v:fill on="true" color="#4471c4"/>
                </v:shape>
                <v:shape id="Shape 15925" style="position:absolute;width:91;height:91;left:54543;top:25420;" coordsize="9144,9144" path="m0,0l9144,0l9144,9144l0,9144l0,0">
                  <v:stroke weight="0pt" endcap="flat" joinstyle="miter" miterlimit="1" on="false" color="#000000" opacity="0"/>
                  <v:fill on="true" color="#4471c4"/>
                </v:shape>
                <v:rect id="Rectangle 100" style="position:absolute;width:886;height:1773;left:54635;top:24365;" filled="f" stroked="f">
                  <v:textbox inset="0,0,0,0">
                    <w:txbxContent>
                      <w:p>
                        <w:pPr>
                          <w:spacing w:before="0" w:after="160" w:line="259" w:lineRule="auto"/>
                          <w:ind w:left="0" w:right="0" w:firstLine="0"/>
                        </w:pPr>
                        <w:r>
                          <w:rPr>
                            <w:rFonts w:cs="FangSong" w:hAnsi="FangSong" w:eastAsia="FangSong" w:ascii="FangSong"/>
                            <w:sz w:val="21"/>
                          </w:rPr>
                          <w:t xml:space="preserve"> </w:t>
                        </w:r>
                      </w:p>
                    </w:txbxContent>
                  </v:textbox>
                </v:rect>
              </v:group>
            </w:pict>
          </mc:Fallback>
        </mc:AlternateContent>
      </w:r>
    </w:p>
    <w:p w:rsidR="00520884" w:rsidRDefault="007918F0">
      <w:pPr>
        <w:spacing w:after="95" w:line="259" w:lineRule="auto"/>
        <w:ind w:right="292"/>
        <w:jc w:val="center"/>
      </w:pPr>
      <w:r>
        <w:rPr>
          <w:rFonts w:ascii="FangSong" w:eastAsia="FangSong" w:hAnsi="FangSong" w:cs="FangSong"/>
        </w:rPr>
        <w:t>图</w:t>
      </w:r>
      <w:r>
        <w:rPr>
          <w:rFonts w:ascii="FangSong" w:eastAsia="FangSong" w:hAnsi="FangSong" w:cs="FangSong"/>
        </w:rPr>
        <w:t xml:space="preserve">3 </w:t>
      </w:r>
      <w:r>
        <w:rPr>
          <w:rFonts w:ascii="FangSong" w:eastAsia="FangSong" w:hAnsi="FangSong" w:cs="FangSong"/>
        </w:rPr>
        <w:t>加工组装产品组合</w:t>
      </w:r>
      <w:r>
        <w:rPr>
          <w:rFonts w:ascii="FangSong" w:eastAsia="FangSong" w:hAnsi="FangSong" w:cs="FangSong"/>
        </w:rPr>
        <w:t xml:space="preserve"> </w:t>
      </w:r>
    </w:p>
    <w:p w:rsidR="00520884" w:rsidRDefault="007918F0">
      <w:pPr>
        <w:ind w:left="-5" w:right="0"/>
      </w:pPr>
      <w:r>
        <w:rPr>
          <w:rFonts w:ascii="FangSong" w:eastAsia="FangSong" w:hAnsi="FangSong" w:cs="FangSong"/>
        </w:rPr>
        <w:t>(3)</w:t>
      </w:r>
      <w:r>
        <w:rPr>
          <w:rFonts w:ascii="FangSong" w:eastAsia="FangSong" w:hAnsi="FangSong" w:cs="FangSong"/>
        </w:rPr>
        <w:t>通过创新变化产品实现教学实践过程多样化</w:t>
      </w:r>
      <w:r>
        <w:rPr>
          <w:rFonts w:ascii="FangSong" w:eastAsia="FangSong" w:hAnsi="FangSong" w:cs="FangSong"/>
        </w:rPr>
        <w:t xml:space="preserve"> </w:t>
      </w:r>
    </w:p>
    <w:p w:rsidR="00520884" w:rsidRDefault="007918F0">
      <w:pPr>
        <w:spacing w:after="335" w:line="259" w:lineRule="auto"/>
        <w:ind w:left="0" w:right="-56" w:firstLine="0"/>
      </w:pPr>
      <w:r>
        <w:rPr>
          <w:rFonts w:ascii="Calibri" w:eastAsia="Calibri" w:hAnsi="Calibri" w:cs="Calibri"/>
          <w:noProof/>
          <w:sz w:val="22"/>
        </w:rPr>
        <mc:AlternateContent>
          <mc:Choice Requires="wpg">
            <w:drawing>
              <wp:inline distT="0" distB="0" distL="0" distR="0">
                <wp:extent cx="5495924" cy="1248615"/>
                <wp:effectExtent l="0" t="0" r="0" b="0"/>
                <wp:docPr id="12128" name="Group 12128"/>
                <wp:cNvGraphicFramePr/>
                <a:graphic xmlns:a="http://schemas.openxmlformats.org/drawingml/2006/main">
                  <a:graphicData uri="http://schemas.microsoft.com/office/word/2010/wordprocessingGroup">
                    <wpg:wgp>
                      <wpg:cNvGrpSpPr/>
                      <wpg:grpSpPr>
                        <a:xfrm>
                          <a:off x="0" y="0"/>
                          <a:ext cx="5495924" cy="1248615"/>
                          <a:chOff x="0" y="0"/>
                          <a:chExt cx="5495924" cy="1248615"/>
                        </a:xfrm>
                      </wpg:grpSpPr>
                      <pic:pic xmlns:pic="http://schemas.openxmlformats.org/drawingml/2006/picture">
                        <pic:nvPicPr>
                          <pic:cNvPr id="104" name="Picture 104"/>
                          <pic:cNvPicPr/>
                        </pic:nvPicPr>
                        <pic:blipFill>
                          <a:blip r:embed="rId15"/>
                          <a:stretch>
                            <a:fillRect/>
                          </a:stretch>
                        </pic:blipFill>
                        <pic:spPr>
                          <a:xfrm>
                            <a:off x="9144" y="9144"/>
                            <a:ext cx="5411724" cy="1211580"/>
                          </a:xfrm>
                          <a:prstGeom prst="rect">
                            <a:avLst/>
                          </a:prstGeom>
                        </pic:spPr>
                      </pic:pic>
                      <wps:wsp>
                        <wps:cNvPr id="15926" name="Shape 15926"/>
                        <wps:cNvSpPr/>
                        <wps:spPr>
                          <a:xfrm>
                            <a:off x="0" y="0"/>
                            <a:ext cx="5429250" cy="9144"/>
                          </a:xfrm>
                          <a:custGeom>
                            <a:avLst/>
                            <a:gdLst/>
                            <a:ahLst/>
                            <a:cxnLst/>
                            <a:rect l="0" t="0" r="0" b="0"/>
                            <a:pathLst>
                              <a:path w="5429250" h="9144">
                                <a:moveTo>
                                  <a:pt x="0" y="0"/>
                                </a:moveTo>
                                <a:lnTo>
                                  <a:pt x="5429250" y="0"/>
                                </a:lnTo>
                                <a:lnTo>
                                  <a:pt x="5429250"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27" name="Shape 15927"/>
                        <wps:cNvSpPr/>
                        <wps:spPr>
                          <a:xfrm>
                            <a:off x="54201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28" name="Shape 15928"/>
                        <wps:cNvSpPr/>
                        <wps:spPr>
                          <a:xfrm>
                            <a:off x="0" y="9144"/>
                            <a:ext cx="9144" cy="1211580"/>
                          </a:xfrm>
                          <a:custGeom>
                            <a:avLst/>
                            <a:gdLst/>
                            <a:ahLst/>
                            <a:cxnLst/>
                            <a:rect l="0" t="0" r="0" b="0"/>
                            <a:pathLst>
                              <a:path w="9144" h="1211580">
                                <a:moveTo>
                                  <a:pt x="0" y="0"/>
                                </a:moveTo>
                                <a:lnTo>
                                  <a:pt x="9144" y="0"/>
                                </a:lnTo>
                                <a:lnTo>
                                  <a:pt x="9144" y="1211580"/>
                                </a:lnTo>
                                <a:lnTo>
                                  <a:pt x="0" y="1211580"/>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29" name="Shape 15929"/>
                        <wps:cNvSpPr/>
                        <wps:spPr>
                          <a:xfrm>
                            <a:off x="5420107" y="9144"/>
                            <a:ext cx="9144" cy="1211580"/>
                          </a:xfrm>
                          <a:custGeom>
                            <a:avLst/>
                            <a:gdLst/>
                            <a:ahLst/>
                            <a:cxnLst/>
                            <a:rect l="0" t="0" r="0" b="0"/>
                            <a:pathLst>
                              <a:path w="9144" h="1211580">
                                <a:moveTo>
                                  <a:pt x="0" y="0"/>
                                </a:moveTo>
                                <a:lnTo>
                                  <a:pt x="9144" y="0"/>
                                </a:lnTo>
                                <a:lnTo>
                                  <a:pt x="9144" y="1211580"/>
                                </a:lnTo>
                                <a:lnTo>
                                  <a:pt x="0" y="1211580"/>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30" name="Shape 15930"/>
                        <wps:cNvSpPr/>
                        <wps:spPr>
                          <a:xfrm>
                            <a:off x="0" y="1220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31" name="Shape 15931"/>
                        <wps:cNvSpPr/>
                        <wps:spPr>
                          <a:xfrm>
                            <a:off x="0" y="1220724"/>
                            <a:ext cx="5429250" cy="9144"/>
                          </a:xfrm>
                          <a:custGeom>
                            <a:avLst/>
                            <a:gdLst/>
                            <a:ahLst/>
                            <a:cxnLst/>
                            <a:rect l="0" t="0" r="0" b="0"/>
                            <a:pathLst>
                              <a:path w="5429250" h="9144">
                                <a:moveTo>
                                  <a:pt x="0" y="0"/>
                                </a:moveTo>
                                <a:lnTo>
                                  <a:pt x="5429250" y="0"/>
                                </a:lnTo>
                                <a:lnTo>
                                  <a:pt x="5429250"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32" name="Shape 15932"/>
                        <wps:cNvSpPr/>
                        <wps:spPr>
                          <a:xfrm>
                            <a:off x="5420107" y="1220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13" name="Rectangle 113"/>
                        <wps:cNvSpPr/>
                        <wps:spPr>
                          <a:xfrm>
                            <a:off x="5429249" y="1115265"/>
                            <a:ext cx="88678" cy="177356"/>
                          </a:xfrm>
                          <a:prstGeom prst="rect">
                            <a:avLst/>
                          </a:prstGeom>
                          <a:ln>
                            <a:noFill/>
                          </a:ln>
                        </wps:spPr>
                        <wps:txbx>
                          <w:txbxContent>
                            <w:p w:rsidR="00520884" w:rsidRDefault="007918F0">
                              <w:pPr>
                                <w:spacing w:after="160" w:line="259" w:lineRule="auto"/>
                                <w:ind w:left="0" w:right="0" w:firstLine="0"/>
                              </w:pPr>
                              <w:r>
                                <w:rPr>
                                  <w:rFonts w:ascii="FangSong" w:eastAsia="FangSong" w:hAnsi="FangSong" w:cs="FangSong"/>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128" style="width:432.75pt;height:98.3162pt;mso-position-horizontal-relative:char;mso-position-vertical-relative:line" coordsize="54959,12486">
                <v:shape id="Picture 104" style="position:absolute;width:54117;height:12115;left:91;top:91;" filled="f">
                  <v:imagedata r:id="rId16"/>
                </v:shape>
                <v:shape id="Shape 15933" style="position:absolute;width:54292;height:91;left:0;top:0;" coordsize="5429250,9144" path="m0,0l5429250,0l5429250,9144l0,9144l0,0">
                  <v:stroke weight="0pt" endcap="flat" joinstyle="miter" miterlimit="1" on="false" color="#000000" opacity="0"/>
                  <v:fill on="true" color="#4471c4"/>
                </v:shape>
                <v:shape id="Shape 15934" style="position:absolute;width:91;height:91;left:54201;top:0;" coordsize="9144,9144" path="m0,0l9144,0l9144,9144l0,9144l0,0">
                  <v:stroke weight="0pt" endcap="flat" joinstyle="miter" miterlimit="1" on="false" color="#000000" opacity="0"/>
                  <v:fill on="true" color="#4471c4"/>
                </v:shape>
                <v:shape id="Shape 15935" style="position:absolute;width:91;height:12115;left:0;top:91;" coordsize="9144,1211580" path="m0,0l9144,0l9144,1211580l0,1211580l0,0">
                  <v:stroke weight="0pt" endcap="flat" joinstyle="miter" miterlimit="1" on="false" color="#000000" opacity="0"/>
                  <v:fill on="true" color="#4471c4"/>
                </v:shape>
                <v:shape id="Shape 15936" style="position:absolute;width:91;height:12115;left:54201;top:91;" coordsize="9144,1211580" path="m0,0l9144,0l9144,1211580l0,1211580l0,0">
                  <v:stroke weight="0pt" endcap="flat" joinstyle="miter" miterlimit="1" on="false" color="#000000" opacity="0"/>
                  <v:fill on="true" color="#4471c4"/>
                </v:shape>
                <v:shape id="Shape 15937" style="position:absolute;width:91;height:91;left:0;top:12207;" coordsize="9144,9144" path="m0,0l9144,0l9144,9144l0,9144l0,0">
                  <v:stroke weight="0pt" endcap="flat" joinstyle="miter" miterlimit="1" on="false" color="#000000" opacity="0"/>
                  <v:fill on="true" color="#4471c4"/>
                </v:shape>
                <v:shape id="Shape 15938" style="position:absolute;width:54292;height:91;left:0;top:12207;" coordsize="5429250,9144" path="m0,0l5429250,0l5429250,9144l0,9144l0,0">
                  <v:stroke weight="0pt" endcap="flat" joinstyle="miter" miterlimit="1" on="false" color="#000000" opacity="0"/>
                  <v:fill on="true" color="#4471c4"/>
                </v:shape>
                <v:shape id="Shape 15939" style="position:absolute;width:91;height:91;left:54201;top:12207;" coordsize="9144,9144" path="m0,0l9144,0l9144,9144l0,9144l0,0">
                  <v:stroke weight="0pt" endcap="flat" joinstyle="miter" miterlimit="1" on="false" color="#000000" opacity="0"/>
                  <v:fill on="true" color="#4471c4"/>
                </v:shape>
                <v:rect id="Rectangle 113" style="position:absolute;width:886;height:1773;left:54292;top:11152;" filled="f" stroked="f">
                  <v:textbox inset="0,0,0,0">
                    <w:txbxContent>
                      <w:p>
                        <w:pPr>
                          <w:spacing w:before="0" w:after="160" w:line="259" w:lineRule="auto"/>
                          <w:ind w:left="0" w:right="0" w:firstLine="0"/>
                        </w:pPr>
                        <w:r>
                          <w:rPr>
                            <w:rFonts w:cs="FangSong" w:hAnsi="FangSong" w:eastAsia="FangSong" w:ascii="FangSong"/>
                            <w:sz w:val="21"/>
                          </w:rPr>
                          <w:t xml:space="preserve"> </w:t>
                        </w:r>
                      </w:p>
                    </w:txbxContent>
                  </v:textbox>
                </v:rect>
              </v:group>
            </w:pict>
          </mc:Fallback>
        </mc:AlternateContent>
      </w:r>
    </w:p>
    <w:p w:rsidR="00520884" w:rsidRDefault="007918F0">
      <w:pPr>
        <w:spacing w:after="95" w:line="259" w:lineRule="auto"/>
        <w:ind w:right="292"/>
        <w:jc w:val="center"/>
      </w:pPr>
      <w:r>
        <w:rPr>
          <w:rFonts w:ascii="FangSong" w:eastAsia="FangSong" w:hAnsi="FangSong" w:cs="FangSong"/>
        </w:rPr>
        <w:t>图</w:t>
      </w:r>
      <w:r>
        <w:rPr>
          <w:rFonts w:ascii="FangSong" w:eastAsia="FangSong" w:hAnsi="FangSong" w:cs="FangSong"/>
        </w:rPr>
        <w:t>4</w:t>
      </w:r>
      <w:r>
        <w:rPr>
          <w:rFonts w:ascii="FangSong" w:eastAsia="FangSong" w:hAnsi="FangSong" w:cs="FangSong"/>
        </w:rPr>
        <w:t>工作站实现不同应用实践变化</w:t>
      </w:r>
      <w:r>
        <w:rPr>
          <w:rFonts w:ascii="FangSong" w:eastAsia="FangSong" w:hAnsi="FangSong" w:cs="FangSong"/>
        </w:rPr>
        <w:t xml:space="preserve"> </w:t>
      </w:r>
    </w:p>
    <w:p w:rsidR="00520884" w:rsidRDefault="007918F0">
      <w:pPr>
        <w:numPr>
          <w:ilvl w:val="0"/>
          <w:numId w:val="1"/>
        </w:numPr>
        <w:spacing w:after="141"/>
        <w:ind w:right="0" w:hanging="603"/>
      </w:pPr>
      <w:r>
        <w:lastRenderedPageBreak/>
        <w:t>系统加工制造流程</w:t>
      </w:r>
      <w:r>
        <w:t xml:space="preserve"> </w:t>
      </w:r>
    </w:p>
    <w:p w:rsidR="00520884" w:rsidRDefault="007918F0">
      <w:pPr>
        <w:numPr>
          <w:ilvl w:val="1"/>
          <w:numId w:val="1"/>
        </w:numPr>
        <w:spacing w:after="158"/>
        <w:ind w:right="0" w:hanging="420"/>
      </w:pPr>
      <w:r>
        <w:t>利用工作站配套</w:t>
      </w:r>
      <w:r>
        <w:t>HMI</w:t>
      </w:r>
      <w:r>
        <w:t>人机界面点击下单</w:t>
      </w:r>
      <w:r>
        <w:t xml:space="preserve">; </w:t>
      </w:r>
    </w:p>
    <w:p w:rsidR="00520884" w:rsidRDefault="007918F0">
      <w:pPr>
        <w:numPr>
          <w:ilvl w:val="1"/>
          <w:numId w:val="1"/>
        </w:numPr>
        <w:spacing w:after="158"/>
        <w:ind w:right="0" w:hanging="420"/>
      </w:pPr>
      <w:r>
        <w:t>机器人从立库中取出原料放入（模拟机床）中进行加工；</w:t>
      </w:r>
      <w:r>
        <w:t xml:space="preserve"> </w:t>
      </w:r>
    </w:p>
    <w:p w:rsidR="00520884" w:rsidRDefault="007918F0">
      <w:pPr>
        <w:numPr>
          <w:ilvl w:val="1"/>
          <w:numId w:val="1"/>
        </w:numPr>
        <w:spacing w:line="373" w:lineRule="auto"/>
        <w:ind w:right="0" w:hanging="420"/>
      </w:pPr>
      <w:r>
        <w:t>机器人从立体库中取出轴承座放入轴承压装机中进行轴承装配，轴承输出装置推出一个轴承；</w:t>
      </w:r>
      <w:r>
        <w:t xml:space="preserve"> </w:t>
      </w:r>
    </w:p>
    <w:p w:rsidR="00520884" w:rsidRDefault="007918F0">
      <w:pPr>
        <w:numPr>
          <w:ilvl w:val="1"/>
          <w:numId w:val="1"/>
        </w:numPr>
        <w:spacing w:after="158"/>
        <w:ind w:right="0" w:hanging="420"/>
      </w:pPr>
      <w:r>
        <w:t>机器人搬运轴承至轴承压装机中；</w:t>
      </w:r>
      <w:r>
        <w:t xml:space="preserve"> </w:t>
      </w:r>
    </w:p>
    <w:p w:rsidR="00520884" w:rsidRDefault="007918F0">
      <w:pPr>
        <w:numPr>
          <w:ilvl w:val="1"/>
          <w:numId w:val="1"/>
        </w:numPr>
        <w:spacing w:after="158"/>
        <w:ind w:right="0" w:hanging="420"/>
      </w:pPr>
      <w:r>
        <w:t>压装机开始压装；</w:t>
      </w:r>
      <w:r>
        <w:t xml:space="preserve"> </w:t>
      </w:r>
    </w:p>
    <w:p w:rsidR="00520884" w:rsidRDefault="007918F0">
      <w:pPr>
        <w:numPr>
          <w:ilvl w:val="1"/>
          <w:numId w:val="1"/>
        </w:numPr>
        <w:spacing w:after="157"/>
        <w:ind w:right="0" w:hanging="420"/>
      </w:pPr>
      <w:r>
        <w:t>模拟机床加工完成；</w:t>
      </w:r>
      <w:r>
        <w:t xml:space="preserve"> </w:t>
      </w:r>
    </w:p>
    <w:p w:rsidR="00520884" w:rsidRDefault="007918F0">
      <w:pPr>
        <w:numPr>
          <w:ilvl w:val="1"/>
          <w:numId w:val="1"/>
        </w:numPr>
        <w:spacing w:after="158"/>
        <w:ind w:right="0" w:hanging="420"/>
      </w:pPr>
      <w:r>
        <w:t>机器人从机床中取出加工物品，运送至视觉识别处进行识别；</w:t>
      </w:r>
      <w:r>
        <w:t xml:space="preserve"> </w:t>
      </w:r>
    </w:p>
    <w:p w:rsidR="00520884" w:rsidRDefault="007918F0">
      <w:pPr>
        <w:numPr>
          <w:ilvl w:val="1"/>
          <w:numId w:val="1"/>
        </w:numPr>
        <w:spacing w:after="158"/>
        <w:ind w:right="0" w:hanging="420"/>
      </w:pPr>
      <w:r>
        <w:t>识别完成机器人移动至装配位置；</w:t>
      </w:r>
      <w:r>
        <w:t xml:space="preserve"> </w:t>
      </w:r>
    </w:p>
    <w:p w:rsidR="00520884" w:rsidRDefault="007918F0">
      <w:pPr>
        <w:numPr>
          <w:ilvl w:val="1"/>
          <w:numId w:val="1"/>
        </w:numPr>
        <w:spacing w:after="158"/>
        <w:ind w:right="0" w:hanging="420"/>
      </w:pPr>
      <w:r>
        <w:t>视觉系统识别笔筒面上的形状通知</w:t>
      </w:r>
      <w:r>
        <w:t>SCARA</w:t>
      </w:r>
      <w:r>
        <w:t>机器人取片进行贴片装配；</w:t>
      </w:r>
      <w:r>
        <w:t xml:space="preserve"> </w:t>
      </w:r>
    </w:p>
    <w:p w:rsidR="00520884" w:rsidRDefault="007918F0">
      <w:pPr>
        <w:numPr>
          <w:ilvl w:val="1"/>
          <w:numId w:val="1"/>
        </w:numPr>
        <w:spacing w:after="158"/>
        <w:ind w:right="0" w:hanging="420"/>
      </w:pPr>
      <w:r>
        <w:t>机器人将笔筒主体搬运到锁丝装配平台夹具</w:t>
      </w:r>
      <w:r>
        <w:t>1</w:t>
      </w:r>
      <w:r>
        <w:t>中；</w:t>
      </w:r>
      <w:r>
        <w:t xml:space="preserve"> </w:t>
      </w:r>
    </w:p>
    <w:p w:rsidR="00520884" w:rsidRDefault="007918F0">
      <w:pPr>
        <w:numPr>
          <w:ilvl w:val="1"/>
          <w:numId w:val="1"/>
        </w:numPr>
        <w:spacing w:after="157"/>
        <w:ind w:right="0" w:hanging="420"/>
      </w:pPr>
      <w:r>
        <w:t>机器人移动至轴承压装机取出压装完成轴承座，放入</w:t>
      </w:r>
      <w:r>
        <w:t>锁丝装配平台夹具</w:t>
      </w:r>
    </w:p>
    <w:p w:rsidR="00520884" w:rsidRDefault="007918F0">
      <w:pPr>
        <w:spacing w:after="141"/>
        <w:ind w:left="850" w:right="0"/>
      </w:pPr>
      <w:r>
        <w:t>1</w:t>
      </w:r>
      <w:r>
        <w:t>与笔筒主体结合；</w:t>
      </w:r>
      <w:r>
        <w:t xml:space="preserve"> </w:t>
      </w:r>
    </w:p>
    <w:p w:rsidR="00520884" w:rsidRDefault="007918F0">
      <w:pPr>
        <w:numPr>
          <w:ilvl w:val="1"/>
          <w:numId w:val="1"/>
        </w:numPr>
        <w:spacing w:after="158"/>
        <w:ind w:right="0" w:hanging="420"/>
      </w:pPr>
      <w:r>
        <w:t>螺栓装配机械手开始锁丝装配；</w:t>
      </w:r>
      <w:r>
        <w:t xml:space="preserve"> </w:t>
      </w:r>
    </w:p>
    <w:p w:rsidR="00520884" w:rsidRDefault="007918F0">
      <w:pPr>
        <w:numPr>
          <w:ilvl w:val="1"/>
          <w:numId w:val="1"/>
        </w:numPr>
        <w:spacing w:after="158"/>
        <w:ind w:right="0" w:hanging="420"/>
      </w:pPr>
      <w:r>
        <w:t>机器人将旋转轴芯放置在轴芯压装机模具内；</w:t>
      </w:r>
      <w:r>
        <w:t xml:space="preserve"> </w:t>
      </w:r>
    </w:p>
    <w:p w:rsidR="00520884" w:rsidRDefault="007918F0">
      <w:pPr>
        <w:numPr>
          <w:ilvl w:val="1"/>
          <w:numId w:val="1"/>
        </w:numPr>
        <w:spacing w:after="158"/>
        <w:ind w:right="0" w:hanging="420"/>
      </w:pPr>
      <w:r>
        <w:t>轴承座锁丝装配完成后机器人将其搬运到旋转轴压装位置；</w:t>
      </w:r>
      <w:r>
        <w:t xml:space="preserve"> </w:t>
      </w:r>
    </w:p>
    <w:p w:rsidR="00520884" w:rsidRDefault="007918F0">
      <w:pPr>
        <w:numPr>
          <w:ilvl w:val="1"/>
          <w:numId w:val="1"/>
        </w:numPr>
        <w:spacing w:after="157"/>
        <w:ind w:right="0" w:hanging="420"/>
      </w:pPr>
      <w:r>
        <w:t>轴芯压装机开始压装；</w:t>
      </w:r>
      <w:r>
        <w:t xml:space="preserve"> </w:t>
      </w:r>
    </w:p>
    <w:p w:rsidR="00520884" w:rsidRDefault="007918F0">
      <w:pPr>
        <w:numPr>
          <w:ilvl w:val="1"/>
          <w:numId w:val="1"/>
        </w:numPr>
        <w:spacing w:after="158"/>
        <w:ind w:right="0" w:hanging="420"/>
      </w:pPr>
      <w:r>
        <w:t>机器人将压装轴芯组件从压装机内取出送入至锁丝装配平台夹具</w:t>
      </w:r>
      <w:r>
        <w:t>2</w:t>
      </w:r>
      <w:r>
        <w:t>中；</w:t>
      </w:r>
      <w:r>
        <w:t xml:space="preserve"> </w:t>
      </w:r>
    </w:p>
    <w:p w:rsidR="00520884" w:rsidRDefault="007918F0">
      <w:pPr>
        <w:numPr>
          <w:ilvl w:val="1"/>
          <w:numId w:val="1"/>
        </w:numPr>
        <w:spacing w:line="373" w:lineRule="auto"/>
        <w:ind w:right="0" w:hanging="420"/>
      </w:pPr>
      <w:r>
        <w:t>机器人从立库取出旋转底座，送入至锁丝装配平台夹具</w:t>
      </w:r>
      <w:r>
        <w:t>2</w:t>
      </w:r>
      <w:r>
        <w:t>中与笔筒组件组合；</w:t>
      </w:r>
      <w:r>
        <w:t xml:space="preserve"> </w:t>
      </w:r>
    </w:p>
    <w:p w:rsidR="00520884" w:rsidRDefault="007918F0">
      <w:pPr>
        <w:numPr>
          <w:ilvl w:val="1"/>
          <w:numId w:val="1"/>
        </w:numPr>
        <w:spacing w:after="158"/>
        <w:ind w:right="0" w:hanging="420"/>
      </w:pPr>
      <w:r>
        <w:t>螺栓装配机械手开始锁丝装配；</w:t>
      </w:r>
      <w:r>
        <w:t xml:space="preserve"> </w:t>
      </w:r>
    </w:p>
    <w:p w:rsidR="00520884" w:rsidRDefault="007918F0">
      <w:pPr>
        <w:numPr>
          <w:ilvl w:val="1"/>
          <w:numId w:val="1"/>
        </w:numPr>
        <w:spacing w:after="157"/>
        <w:ind w:right="0" w:hanging="420"/>
      </w:pPr>
      <w:r>
        <w:t>锁丝完成机器人将成品搬运回立库存放区。</w:t>
      </w:r>
      <w:r>
        <w:t xml:space="preserve"> </w:t>
      </w:r>
    </w:p>
    <w:p w:rsidR="00520884" w:rsidRDefault="007918F0">
      <w:pPr>
        <w:numPr>
          <w:ilvl w:val="0"/>
          <w:numId w:val="1"/>
        </w:numPr>
        <w:ind w:right="0" w:hanging="603"/>
      </w:pPr>
      <w:r>
        <w:t>系统平面布置图</w:t>
      </w:r>
      <w:r>
        <w:t xml:space="preserve"> </w:t>
      </w:r>
    </w:p>
    <w:p w:rsidR="00520884" w:rsidRDefault="007918F0">
      <w:pPr>
        <w:spacing w:after="246" w:line="259" w:lineRule="auto"/>
        <w:ind w:left="0" w:right="1129" w:firstLine="0"/>
        <w:jc w:val="right"/>
      </w:pPr>
      <w:r>
        <w:rPr>
          <w:noProof/>
        </w:rPr>
        <w:lastRenderedPageBreak/>
        <w:drawing>
          <wp:inline distT="0" distB="0" distL="0" distR="0">
            <wp:extent cx="4078224" cy="3647694"/>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7"/>
                    <a:stretch>
                      <a:fillRect/>
                    </a:stretch>
                  </pic:blipFill>
                  <pic:spPr>
                    <a:xfrm>
                      <a:off x="0" y="0"/>
                      <a:ext cx="4078224" cy="3647694"/>
                    </a:xfrm>
                    <a:prstGeom prst="rect">
                      <a:avLst/>
                    </a:prstGeom>
                  </pic:spPr>
                </pic:pic>
              </a:graphicData>
            </a:graphic>
          </wp:inline>
        </w:drawing>
      </w:r>
      <w:r>
        <w:rPr>
          <w:rFonts w:ascii="FangSong" w:eastAsia="FangSong" w:hAnsi="FangSong" w:cs="FangSong"/>
          <w:sz w:val="21"/>
        </w:rPr>
        <w:t xml:space="preserve"> </w:t>
      </w:r>
    </w:p>
    <w:p w:rsidR="00520884" w:rsidRDefault="007918F0">
      <w:pPr>
        <w:spacing w:after="95" w:line="259" w:lineRule="auto"/>
        <w:ind w:right="292"/>
        <w:jc w:val="center"/>
      </w:pPr>
      <w:r>
        <w:rPr>
          <w:rFonts w:ascii="FangSong" w:eastAsia="FangSong" w:hAnsi="FangSong" w:cs="FangSong"/>
        </w:rPr>
        <w:t>图</w:t>
      </w:r>
      <w:r>
        <w:rPr>
          <w:rFonts w:ascii="FangSong" w:eastAsia="FangSong" w:hAnsi="FangSong" w:cs="FangSong"/>
        </w:rPr>
        <w:t xml:space="preserve">5 </w:t>
      </w:r>
      <w:r>
        <w:rPr>
          <w:rFonts w:ascii="FangSong" w:eastAsia="FangSong" w:hAnsi="FangSong" w:cs="FangSong"/>
        </w:rPr>
        <w:t>系统平面布置图</w:t>
      </w:r>
      <w:r>
        <w:rPr>
          <w:rFonts w:ascii="FangSong" w:eastAsia="FangSong" w:hAnsi="FangSong" w:cs="FangSong"/>
        </w:rPr>
        <w:t xml:space="preserve"> </w:t>
      </w:r>
    </w:p>
    <w:p w:rsidR="00520884" w:rsidRDefault="007918F0">
      <w:pPr>
        <w:numPr>
          <w:ilvl w:val="0"/>
          <w:numId w:val="1"/>
        </w:numPr>
        <w:ind w:right="0" w:hanging="603"/>
      </w:pPr>
      <w:r>
        <w:rPr>
          <w:rFonts w:ascii="FangSong" w:eastAsia="FangSong" w:hAnsi="FangSong" w:cs="FangSong"/>
        </w:rPr>
        <w:t>平台</w:t>
      </w:r>
      <w:r>
        <w:rPr>
          <w:rFonts w:ascii="FangSong" w:eastAsia="FangSong" w:hAnsi="FangSong" w:cs="FangSong"/>
        </w:rPr>
        <w:t>3D</w:t>
      </w:r>
      <w:r>
        <w:rPr>
          <w:rFonts w:ascii="FangSong" w:eastAsia="FangSong" w:hAnsi="FangSong" w:cs="FangSong"/>
        </w:rPr>
        <w:t>设计效果图</w:t>
      </w:r>
      <w:r>
        <w:rPr>
          <w:rFonts w:ascii="FangSong" w:eastAsia="FangSong" w:hAnsi="FangSong" w:cs="FangSong"/>
        </w:rPr>
        <w:t xml:space="preserve"> </w:t>
      </w:r>
    </w:p>
    <w:p w:rsidR="00520884" w:rsidRDefault="007918F0">
      <w:pPr>
        <w:spacing w:after="261" w:line="259" w:lineRule="auto"/>
        <w:ind w:left="1273" w:right="0" w:firstLine="0"/>
      </w:pPr>
      <w:r>
        <w:rPr>
          <w:rFonts w:ascii="Calibri" w:eastAsia="Calibri" w:hAnsi="Calibri" w:cs="Calibri"/>
          <w:noProof/>
          <w:sz w:val="22"/>
        </w:rPr>
        <mc:AlternateContent>
          <mc:Choice Requires="wpg">
            <w:drawing>
              <wp:inline distT="0" distB="0" distL="0" distR="0">
                <wp:extent cx="3723513" cy="3917140"/>
                <wp:effectExtent l="0" t="0" r="0" b="0"/>
                <wp:docPr id="11681" name="Group 11681"/>
                <wp:cNvGraphicFramePr/>
                <a:graphic xmlns:a="http://schemas.openxmlformats.org/drawingml/2006/main">
                  <a:graphicData uri="http://schemas.microsoft.com/office/word/2010/wordprocessingGroup">
                    <wpg:wgp>
                      <wpg:cNvGrpSpPr/>
                      <wpg:grpSpPr>
                        <a:xfrm>
                          <a:off x="0" y="0"/>
                          <a:ext cx="3723513" cy="3917140"/>
                          <a:chOff x="0" y="0"/>
                          <a:chExt cx="3723513" cy="3917140"/>
                        </a:xfrm>
                      </wpg:grpSpPr>
                      <pic:pic xmlns:pic="http://schemas.openxmlformats.org/drawingml/2006/picture">
                        <pic:nvPicPr>
                          <pic:cNvPr id="215" name="Picture 215"/>
                          <pic:cNvPicPr/>
                        </pic:nvPicPr>
                        <pic:blipFill>
                          <a:blip r:embed="rId18"/>
                          <a:stretch>
                            <a:fillRect/>
                          </a:stretch>
                        </pic:blipFill>
                        <pic:spPr>
                          <a:xfrm>
                            <a:off x="9144" y="9144"/>
                            <a:ext cx="3638550" cy="3880104"/>
                          </a:xfrm>
                          <a:prstGeom prst="rect">
                            <a:avLst/>
                          </a:prstGeom>
                        </pic:spPr>
                      </pic:pic>
                      <wps:wsp>
                        <wps:cNvPr id="15946" name="Shape 15946"/>
                        <wps:cNvSpPr/>
                        <wps:spPr>
                          <a:xfrm>
                            <a:off x="0" y="0"/>
                            <a:ext cx="3656838" cy="9144"/>
                          </a:xfrm>
                          <a:custGeom>
                            <a:avLst/>
                            <a:gdLst/>
                            <a:ahLst/>
                            <a:cxnLst/>
                            <a:rect l="0" t="0" r="0" b="0"/>
                            <a:pathLst>
                              <a:path w="3656838" h="9144">
                                <a:moveTo>
                                  <a:pt x="0" y="0"/>
                                </a:moveTo>
                                <a:lnTo>
                                  <a:pt x="3656838" y="0"/>
                                </a:lnTo>
                                <a:lnTo>
                                  <a:pt x="3656838"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47" name="Shape 15947"/>
                        <wps:cNvSpPr/>
                        <wps:spPr>
                          <a:xfrm>
                            <a:off x="36476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48" name="Shape 15948"/>
                        <wps:cNvSpPr/>
                        <wps:spPr>
                          <a:xfrm>
                            <a:off x="0" y="9144"/>
                            <a:ext cx="9144" cy="3880104"/>
                          </a:xfrm>
                          <a:custGeom>
                            <a:avLst/>
                            <a:gdLst/>
                            <a:ahLst/>
                            <a:cxnLst/>
                            <a:rect l="0" t="0" r="0" b="0"/>
                            <a:pathLst>
                              <a:path w="9144" h="3880104">
                                <a:moveTo>
                                  <a:pt x="0" y="0"/>
                                </a:moveTo>
                                <a:lnTo>
                                  <a:pt x="9144" y="0"/>
                                </a:lnTo>
                                <a:lnTo>
                                  <a:pt x="9144" y="3880104"/>
                                </a:lnTo>
                                <a:lnTo>
                                  <a:pt x="0" y="388010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49" name="Shape 15949"/>
                        <wps:cNvSpPr/>
                        <wps:spPr>
                          <a:xfrm>
                            <a:off x="3647694" y="9144"/>
                            <a:ext cx="9144" cy="3880104"/>
                          </a:xfrm>
                          <a:custGeom>
                            <a:avLst/>
                            <a:gdLst/>
                            <a:ahLst/>
                            <a:cxnLst/>
                            <a:rect l="0" t="0" r="0" b="0"/>
                            <a:pathLst>
                              <a:path w="9144" h="3880104">
                                <a:moveTo>
                                  <a:pt x="0" y="0"/>
                                </a:moveTo>
                                <a:lnTo>
                                  <a:pt x="9144" y="0"/>
                                </a:lnTo>
                                <a:lnTo>
                                  <a:pt x="9144" y="3880104"/>
                                </a:lnTo>
                                <a:lnTo>
                                  <a:pt x="0" y="388010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50" name="Shape 15950"/>
                        <wps:cNvSpPr/>
                        <wps:spPr>
                          <a:xfrm>
                            <a:off x="0" y="3889248"/>
                            <a:ext cx="3656838" cy="9144"/>
                          </a:xfrm>
                          <a:custGeom>
                            <a:avLst/>
                            <a:gdLst/>
                            <a:ahLst/>
                            <a:cxnLst/>
                            <a:rect l="0" t="0" r="0" b="0"/>
                            <a:pathLst>
                              <a:path w="3656838" h="9144">
                                <a:moveTo>
                                  <a:pt x="0" y="0"/>
                                </a:moveTo>
                                <a:lnTo>
                                  <a:pt x="3656838" y="0"/>
                                </a:lnTo>
                                <a:lnTo>
                                  <a:pt x="3656838"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15951" name="Shape 15951"/>
                        <wps:cNvSpPr/>
                        <wps:spPr>
                          <a:xfrm>
                            <a:off x="3647694" y="3889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4471C4"/>
                          </a:fillRef>
                          <a:effectRef idx="0">
                            <a:scrgbClr r="0" g="0" b="0"/>
                          </a:effectRef>
                          <a:fontRef idx="none"/>
                        </wps:style>
                        <wps:bodyPr/>
                      </wps:wsp>
                      <wps:wsp>
                        <wps:cNvPr id="224" name="Rectangle 224"/>
                        <wps:cNvSpPr/>
                        <wps:spPr>
                          <a:xfrm>
                            <a:off x="3656838" y="3783790"/>
                            <a:ext cx="88678" cy="177356"/>
                          </a:xfrm>
                          <a:prstGeom prst="rect">
                            <a:avLst/>
                          </a:prstGeom>
                          <a:ln>
                            <a:noFill/>
                          </a:ln>
                        </wps:spPr>
                        <wps:txbx>
                          <w:txbxContent>
                            <w:p w:rsidR="00520884" w:rsidRDefault="007918F0">
                              <w:pPr>
                                <w:spacing w:after="160" w:line="259" w:lineRule="auto"/>
                                <w:ind w:left="0" w:right="0" w:firstLine="0"/>
                              </w:pPr>
                              <w:r>
                                <w:rPr>
                                  <w:rFonts w:ascii="FangSong" w:eastAsia="FangSong" w:hAnsi="FangSong" w:cs="FangSong"/>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681" style="width:293.19pt;height:308.436pt;mso-position-horizontal-relative:char;mso-position-vertical-relative:line" coordsize="37235,39171">
                <v:shape id="Picture 215" style="position:absolute;width:36385;height:38801;left:91;top:91;" filled="f">
                  <v:imagedata r:id="rId19"/>
                </v:shape>
                <v:shape id="Shape 15952" style="position:absolute;width:36568;height:91;left:0;top:0;" coordsize="3656838,9144" path="m0,0l3656838,0l3656838,9144l0,9144l0,0">
                  <v:stroke weight="0pt" endcap="flat" joinstyle="miter" miterlimit="1" on="false" color="#000000" opacity="0"/>
                  <v:fill on="true" color="#4471c4"/>
                </v:shape>
                <v:shape id="Shape 15953" style="position:absolute;width:91;height:91;left:36476;top:0;" coordsize="9144,9144" path="m0,0l9144,0l9144,9144l0,9144l0,0">
                  <v:stroke weight="0pt" endcap="flat" joinstyle="miter" miterlimit="1" on="false" color="#000000" opacity="0"/>
                  <v:fill on="true" color="#4471c4"/>
                </v:shape>
                <v:shape id="Shape 15954" style="position:absolute;width:91;height:38801;left:0;top:91;" coordsize="9144,3880104" path="m0,0l9144,0l9144,3880104l0,3880104l0,0">
                  <v:stroke weight="0pt" endcap="flat" joinstyle="miter" miterlimit="1" on="false" color="#000000" opacity="0"/>
                  <v:fill on="true" color="#4471c4"/>
                </v:shape>
                <v:shape id="Shape 15955" style="position:absolute;width:91;height:38801;left:36476;top:91;" coordsize="9144,3880104" path="m0,0l9144,0l9144,3880104l0,3880104l0,0">
                  <v:stroke weight="0pt" endcap="flat" joinstyle="miter" miterlimit="1" on="false" color="#000000" opacity="0"/>
                  <v:fill on="true" color="#4471c4"/>
                </v:shape>
                <v:shape id="Shape 15956" style="position:absolute;width:36568;height:91;left:0;top:38892;" coordsize="3656838,9144" path="m0,0l3656838,0l3656838,9144l0,9144l0,0">
                  <v:stroke weight="0pt" endcap="flat" joinstyle="miter" miterlimit="1" on="false" color="#000000" opacity="0"/>
                  <v:fill on="true" color="#4471c4"/>
                </v:shape>
                <v:shape id="Shape 15957" style="position:absolute;width:91;height:91;left:36476;top:38892;" coordsize="9144,9144" path="m0,0l9144,0l9144,9144l0,9144l0,0">
                  <v:stroke weight="0pt" endcap="flat" joinstyle="miter" miterlimit="1" on="false" color="#000000" opacity="0"/>
                  <v:fill on="true" color="#4471c4"/>
                </v:shape>
                <v:rect id="Rectangle 224" style="position:absolute;width:886;height:1773;left:36568;top:37837;" filled="f" stroked="f">
                  <v:textbox inset="0,0,0,0">
                    <w:txbxContent>
                      <w:p>
                        <w:pPr>
                          <w:spacing w:before="0" w:after="160" w:line="259" w:lineRule="auto"/>
                          <w:ind w:left="0" w:right="0" w:firstLine="0"/>
                        </w:pPr>
                        <w:r>
                          <w:rPr>
                            <w:rFonts w:cs="FangSong" w:hAnsi="FangSong" w:eastAsia="FangSong" w:ascii="FangSong"/>
                            <w:sz w:val="21"/>
                          </w:rPr>
                          <w:t xml:space="preserve"> </w:t>
                        </w:r>
                      </w:p>
                    </w:txbxContent>
                  </v:textbox>
                </v:rect>
              </v:group>
            </w:pict>
          </mc:Fallback>
        </mc:AlternateContent>
      </w:r>
    </w:p>
    <w:p w:rsidR="00520884" w:rsidRDefault="007918F0">
      <w:pPr>
        <w:ind w:left="1853" w:right="0"/>
      </w:pPr>
      <w:r>
        <w:rPr>
          <w:rFonts w:ascii="FangSong" w:eastAsia="FangSong" w:hAnsi="FangSong" w:cs="FangSong"/>
        </w:rPr>
        <w:t>图</w:t>
      </w:r>
      <w:r>
        <w:rPr>
          <w:rFonts w:ascii="FangSong" w:eastAsia="FangSong" w:hAnsi="FangSong" w:cs="FangSong"/>
        </w:rPr>
        <w:t xml:space="preserve">6 </w:t>
      </w:r>
      <w:r>
        <w:rPr>
          <w:rFonts w:ascii="FangSong" w:eastAsia="FangSong" w:hAnsi="FangSong" w:cs="FangSong"/>
        </w:rPr>
        <w:t>工作站建设效果图（以最新设计为准）</w:t>
      </w:r>
      <w:r>
        <w:rPr>
          <w:rFonts w:ascii="FangSong" w:eastAsia="FangSong" w:hAnsi="FangSong" w:cs="FangSong"/>
        </w:rPr>
        <w:t xml:space="preserve"> </w:t>
      </w:r>
    </w:p>
    <w:p w:rsidR="00520884" w:rsidRDefault="007918F0">
      <w:pPr>
        <w:spacing w:after="232"/>
        <w:ind w:left="24" w:right="0"/>
      </w:pPr>
      <w:r>
        <w:t>5.</w:t>
      </w:r>
      <w:r>
        <w:t>成绩评定</w:t>
      </w:r>
      <w:r>
        <w:t xml:space="preserve"> </w:t>
      </w:r>
    </w:p>
    <w:p w:rsidR="00520884" w:rsidRDefault="007918F0">
      <w:pPr>
        <w:spacing w:after="223" w:line="259" w:lineRule="auto"/>
        <w:ind w:right="5239"/>
        <w:jc w:val="right"/>
      </w:pPr>
      <w:r>
        <w:lastRenderedPageBreak/>
        <w:t>比赛总成绩满分为</w:t>
      </w:r>
      <w:r>
        <w:t>100</w:t>
      </w:r>
      <w:r>
        <w:t>分。</w:t>
      </w:r>
      <w:r>
        <w:t xml:space="preserve"> </w:t>
      </w:r>
    </w:p>
    <w:p w:rsidR="00520884" w:rsidRDefault="007918F0">
      <w:pPr>
        <w:spacing w:after="108"/>
        <w:ind w:left="490" w:right="0"/>
      </w:pPr>
      <w:r>
        <w:t>具体评分指标如下：</w:t>
      </w:r>
      <w:r>
        <w:t xml:space="preserve"> </w:t>
      </w:r>
    </w:p>
    <w:p w:rsidR="00520884" w:rsidRDefault="007918F0">
      <w:pPr>
        <w:ind w:left="24" w:right="0"/>
      </w:pPr>
      <w:r>
        <w:rPr>
          <w:rFonts w:ascii="Wingdings" w:eastAsia="Wingdings" w:hAnsi="Wingdings" w:cs="Wingdings"/>
        </w:rPr>
        <w:t></w:t>
      </w:r>
      <w:r>
        <w:rPr>
          <w:rFonts w:ascii="Arial" w:eastAsia="Arial" w:hAnsi="Arial" w:cs="Arial"/>
        </w:rPr>
        <w:t xml:space="preserve"> </w:t>
      </w:r>
      <w:r>
        <w:t>评分指标体系</w:t>
      </w:r>
      <w:r>
        <w:t xml:space="preserve"> </w:t>
      </w:r>
    </w:p>
    <w:tbl>
      <w:tblPr>
        <w:tblStyle w:val="TableGrid"/>
        <w:tblW w:w="9156" w:type="dxa"/>
        <w:tblInd w:w="-425" w:type="dxa"/>
        <w:tblCellMar>
          <w:top w:w="56" w:type="dxa"/>
          <w:left w:w="108" w:type="dxa"/>
          <w:bottom w:w="0" w:type="dxa"/>
          <w:right w:w="2" w:type="dxa"/>
        </w:tblCellMar>
        <w:tblLook w:val="04A0" w:firstRow="1" w:lastRow="0" w:firstColumn="1" w:lastColumn="0" w:noHBand="0" w:noVBand="1"/>
      </w:tblPr>
      <w:tblGrid>
        <w:gridCol w:w="1134"/>
        <w:gridCol w:w="3227"/>
        <w:gridCol w:w="4002"/>
        <w:gridCol w:w="793"/>
      </w:tblGrid>
      <w:tr w:rsidR="00520884">
        <w:trPr>
          <w:trHeight w:val="322"/>
        </w:trPr>
        <w:tc>
          <w:tcPr>
            <w:tcW w:w="1134" w:type="dxa"/>
            <w:tcBorders>
              <w:top w:val="single" w:sz="4" w:space="0" w:color="000000"/>
              <w:left w:val="single" w:sz="4" w:space="0" w:color="000000"/>
              <w:bottom w:val="single" w:sz="4" w:space="0" w:color="000000"/>
              <w:right w:val="single" w:sz="4" w:space="0" w:color="000000"/>
            </w:tcBorders>
          </w:tcPr>
          <w:p w:rsidR="00520884" w:rsidRDefault="007918F0">
            <w:pPr>
              <w:spacing w:after="0" w:line="259" w:lineRule="auto"/>
              <w:ind w:left="37" w:right="0" w:firstLine="0"/>
              <w:jc w:val="both"/>
            </w:pPr>
            <w:r>
              <w:rPr>
                <w:rFonts w:ascii="FangSong" w:eastAsia="FangSong" w:hAnsi="FangSong" w:cs="FangSong"/>
                <w:sz w:val="21"/>
              </w:rPr>
              <w:t>比赛内容</w:t>
            </w:r>
            <w:r>
              <w:rPr>
                <w:rFonts w:ascii="FangSong" w:eastAsia="FangSong" w:hAnsi="FangSong" w:cs="FangSong"/>
                <w:sz w:val="21"/>
              </w:rPr>
              <w:t xml:space="preserve"> </w:t>
            </w:r>
          </w:p>
        </w:tc>
        <w:tc>
          <w:tcPr>
            <w:tcW w:w="3227" w:type="dxa"/>
            <w:tcBorders>
              <w:top w:val="single" w:sz="4" w:space="0" w:color="000000"/>
              <w:left w:val="single" w:sz="4" w:space="0" w:color="000000"/>
              <w:bottom w:val="single" w:sz="4" w:space="0" w:color="000000"/>
              <w:right w:val="single" w:sz="4" w:space="0" w:color="000000"/>
            </w:tcBorders>
          </w:tcPr>
          <w:p w:rsidR="00520884" w:rsidRDefault="007918F0">
            <w:pPr>
              <w:spacing w:after="0" w:line="259" w:lineRule="auto"/>
              <w:ind w:left="0" w:right="106" w:firstLine="0"/>
              <w:jc w:val="center"/>
            </w:pPr>
            <w:r>
              <w:rPr>
                <w:rFonts w:ascii="FangSong" w:eastAsia="FangSong" w:hAnsi="FangSong" w:cs="FangSong"/>
                <w:sz w:val="21"/>
              </w:rPr>
              <w:t>评分维度</w:t>
            </w:r>
            <w:r>
              <w:rPr>
                <w:rFonts w:ascii="FangSong" w:eastAsia="FangSong" w:hAnsi="FangSong" w:cs="FangSong"/>
                <w:sz w:val="21"/>
              </w:rPr>
              <w:t xml:space="preserve"> </w:t>
            </w:r>
          </w:p>
        </w:tc>
        <w:tc>
          <w:tcPr>
            <w:tcW w:w="4002" w:type="dxa"/>
            <w:tcBorders>
              <w:top w:val="single" w:sz="4" w:space="0" w:color="000000"/>
              <w:left w:val="single" w:sz="4" w:space="0" w:color="000000"/>
              <w:bottom w:val="single" w:sz="4" w:space="0" w:color="000000"/>
              <w:right w:val="single" w:sz="4" w:space="0" w:color="000000"/>
            </w:tcBorders>
          </w:tcPr>
          <w:p w:rsidR="00520884" w:rsidRDefault="007918F0">
            <w:pPr>
              <w:spacing w:after="0" w:line="259" w:lineRule="auto"/>
              <w:ind w:left="0" w:right="106" w:firstLine="0"/>
              <w:jc w:val="center"/>
            </w:pPr>
            <w:r>
              <w:rPr>
                <w:rFonts w:ascii="FangSong" w:eastAsia="FangSong" w:hAnsi="FangSong" w:cs="FangSong"/>
                <w:sz w:val="21"/>
              </w:rPr>
              <w:t>评分要点</w:t>
            </w:r>
            <w:r>
              <w:rPr>
                <w:rFonts w:ascii="FangSong" w:eastAsia="FangSong" w:hAnsi="FangSong" w:cs="FangSong"/>
                <w:sz w:val="21"/>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520884" w:rsidRDefault="007918F0">
            <w:pPr>
              <w:spacing w:after="0" w:line="259" w:lineRule="auto"/>
              <w:ind w:left="78" w:right="0" w:firstLine="0"/>
            </w:pPr>
            <w:r>
              <w:rPr>
                <w:rFonts w:ascii="FangSong" w:eastAsia="FangSong" w:hAnsi="FangSong" w:cs="FangSong"/>
                <w:sz w:val="21"/>
              </w:rPr>
              <w:t>占比</w:t>
            </w:r>
            <w:r>
              <w:rPr>
                <w:rFonts w:ascii="FangSong" w:eastAsia="FangSong" w:hAnsi="FangSong" w:cs="FangSong"/>
                <w:sz w:val="21"/>
              </w:rPr>
              <w:t xml:space="preserve"> </w:t>
            </w:r>
          </w:p>
        </w:tc>
      </w:tr>
      <w:tr w:rsidR="00520884">
        <w:trPr>
          <w:trHeight w:val="5003"/>
        </w:trPr>
        <w:tc>
          <w:tcPr>
            <w:tcW w:w="1134"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74" w:lineRule="auto"/>
              <w:ind w:left="0" w:right="0" w:firstLine="0"/>
            </w:pPr>
            <w:r>
              <w:rPr>
                <w:sz w:val="21"/>
              </w:rPr>
              <w:t>按图数控加工</w:t>
            </w:r>
            <w:r>
              <w:rPr>
                <w:sz w:val="21"/>
              </w:rPr>
              <w:t xml:space="preserve"> </w:t>
            </w:r>
          </w:p>
          <w:p w:rsidR="00520884" w:rsidRDefault="007918F0">
            <w:pPr>
              <w:spacing w:after="0" w:line="259" w:lineRule="auto"/>
              <w:ind w:left="0" w:right="0" w:firstLine="0"/>
            </w:pPr>
            <w:r>
              <w:rPr>
                <w:sz w:val="21"/>
              </w:rPr>
              <w:t xml:space="preserve"> </w:t>
            </w:r>
          </w:p>
        </w:tc>
        <w:tc>
          <w:tcPr>
            <w:tcW w:w="3227" w:type="dxa"/>
            <w:tcBorders>
              <w:top w:val="single" w:sz="4" w:space="0" w:color="000000"/>
              <w:left w:val="single" w:sz="4" w:space="0" w:color="000000"/>
              <w:bottom w:val="single" w:sz="4" w:space="0" w:color="000000"/>
              <w:right w:val="single" w:sz="4" w:space="0" w:color="000000"/>
            </w:tcBorders>
            <w:vAlign w:val="center"/>
          </w:tcPr>
          <w:p w:rsidR="00520884" w:rsidRDefault="007918F0">
            <w:pPr>
              <w:numPr>
                <w:ilvl w:val="0"/>
                <w:numId w:val="18"/>
              </w:numPr>
              <w:spacing w:after="0" w:line="274" w:lineRule="auto"/>
              <w:ind w:right="0" w:firstLine="0"/>
            </w:pPr>
            <w:r>
              <w:rPr>
                <w:sz w:val="21"/>
              </w:rPr>
              <w:t>按提供样图进行零件精确加工；</w:t>
            </w:r>
            <w:r>
              <w:rPr>
                <w:sz w:val="21"/>
              </w:rPr>
              <w:t xml:space="preserve"> </w:t>
            </w:r>
          </w:p>
          <w:p w:rsidR="00520884" w:rsidRDefault="007918F0">
            <w:pPr>
              <w:numPr>
                <w:ilvl w:val="0"/>
                <w:numId w:val="18"/>
              </w:numPr>
              <w:spacing w:after="0" w:line="274" w:lineRule="auto"/>
              <w:ind w:right="0" w:firstLine="0"/>
            </w:pPr>
            <w:r>
              <w:rPr>
                <w:sz w:val="21"/>
              </w:rPr>
              <w:t>加工刀具、安装工具、测量工具由学生自带至比赛现场；</w:t>
            </w:r>
            <w:r>
              <w:rPr>
                <w:sz w:val="21"/>
              </w:rPr>
              <w:t xml:space="preserve"> </w:t>
            </w:r>
          </w:p>
          <w:p w:rsidR="00520884" w:rsidRDefault="007918F0">
            <w:pPr>
              <w:numPr>
                <w:ilvl w:val="0"/>
                <w:numId w:val="18"/>
              </w:numPr>
              <w:spacing w:after="0" w:line="274" w:lineRule="auto"/>
              <w:ind w:right="0" w:firstLine="0"/>
            </w:pPr>
            <w:r>
              <w:rPr>
                <w:sz w:val="21"/>
              </w:rPr>
              <w:t>主委会提供统一原材料，</w:t>
            </w:r>
            <w:r>
              <w:rPr>
                <w:color w:val="FF0000"/>
                <w:sz w:val="21"/>
              </w:rPr>
              <w:t>统一机床型号</w:t>
            </w:r>
            <w:r>
              <w:rPr>
                <w:sz w:val="21"/>
              </w:rPr>
              <w:t>；</w:t>
            </w:r>
            <w:r>
              <w:rPr>
                <w:sz w:val="21"/>
              </w:rPr>
              <w:t xml:space="preserve"> </w:t>
            </w:r>
          </w:p>
          <w:p w:rsidR="00520884" w:rsidRDefault="007918F0">
            <w:pPr>
              <w:spacing w:after="0" w:line="259" w:lineRule="auto"/>
              <w:ind w:left="0" w:right="2" w:firstLine="0"/>
              <w:jc w:val="center"/>
            </w:pPr>
            <w:r>
              <w:rPr>
                <w:sz w:val="21"/>
              </w:rPr>
              <w:t xml:space="preserve"> </w:t>
            </w:r>
          </w:p>
        </w:tc>
        <w:tc>
          <w:tcPr>
            <w:tcW w:w="4002" w:type="dxa"/>
            <w:tcBorders>
              <w:top w:val="single" w:sz="4" w:space="0" w:color="000000"/>
              <w:left w:val="single" w:sz="4" w:space="0" w:color="000000"/>
              <w:bottom w:val="single" w:sz="4" w:space="0" w:color="000000"/>
              <w:right w:val="single" w:sz="4" w:space="0" w:color="000000"/>
            </w:tcBorders>
          </w:tcPr>
          <w:p w:rsidR="00520884" w:rsidRDefault="007918F0">
            <w:pPr>
              <w:numPr>
                <w:ilvl w:val="0"/>
                <w:numId w:val="19"/>
              </w:numPr>
              <w:spacing w:after="0" w:line="287" w:lineRule="auto"/>
              <w:ind w:right="0" w:hanging="360"/>
            </w:pPr>
            <w:r>
              <w:rPr>
                <w:sz w:val="21"/>
              </w:rPr>
              <w:t>零件加工每个特征加工完整无明显缺陷。（</w:t>
            </w:r>
            <w:r>
              <w:rPr>
                <w:sz w:val="21"/>
              </w:rPr>
              <w:t>10</w:t>
            </w:r>
            <w:r>
              <w:rPr>
                <w:sz w:val="21"/>
              </w:rPr>
              <w:t>分）；</w:t>
            </w:r>
            <w:r>
              <w:rPr>
                <w:sz w:val="21"/>
              </w:rPr>
              <w:t xml:space="preserve"> </w:t>
            </w:r>
          </w:p>
          <w:p w:rsidR="00520884" w:rsidRDefault="007918F0">
            <w:pPr>
              <w:spacing w:after="17" w:line="259" w:lineRule="auto"/>
              <w:ind w:left="0" w:right="107" w:firstLine="0"/>
              <w:jc w:val="right"/>
            </w:pPr>
            <w:r>
              <w:rPr>
                <w:sz w:val="21"/>
              </w:rPr>
              <w:t>加工完整外但工件表面有可见夹伤</w:t>
            </w:r>
          </w:p>
          <w:p w:rsidR="00520884" w:rsidRDefault="007918F0">
            <w:pPr>
              <w:spacing w:after="0" w:line="274" w:lineRule="auto"/>
              <w:ind w:left="360" w:right="0" w:firstLine="0"/>
            </w:pPr>
            <w:r>
              <w:rPr>
                <w:sz w:val="21"/>
              </w:rPr>
              <w:t>（扣</w:t>
            </w:r>
            <w:r>
              <w:rPr>
                <w:sz w:val="21"/>
              </w:rPr>
              <w:t>2</w:t>
            </w:r>
            <w:r>
              <w:rPr>
                <w:sz w:val="21"/>
              </w:rPr>
              <w:t>分）；加工面粗糙度</w:t>
            </w:r>
            <w:r>
              <w:rPr>
                <w:sz w:val="21"/>
              </w:rPr>
              <w:t>≥3.2</w:t>
            </w:r>
            <w:r>
              <w:rPr>
                <w:sz w:val="21"/>
              </w:rPr>
              <w:t>（扣</w:t>
            </w:r>
            <w:r>
              <w:rPr>
                <w:sz w:val="21"/>
              </w:rPr>
              <w:t>2</w:t>
            </w:r>
            <w:r>
              <w:rPr>
                <w:sz w:val="21"/>
              </w:rPr>
              <w:t>分）加工面粗糙度</w:t>
            </w:r>
            <w:r>
              <w:rPr>
                <w:sz w:val="21"/>
              </w:rPr>
              <w:t>≥6.4</w:t>
            </w:r>
            <w:r>
              <w:rPr>
                <w:sz w:val="21"/>
              </w:rPr>
              <w:t>（扣</w:t>
            </w:r>
            <w:r>
              <w:rPr>
                <w:sz w:val="21"/>
              </w:rPr>
              <w:t>4</w:t>
            </w:r>
            <w:r>
              <w:rPr>
                <w:sz w:val="21"/>
              </w:rPr>
              <w:t>分）</w:t>
            </w:r>
            <w:r>
              <w:rPr>
                <w:sz w:val="21"/>
              </w:rPr>
              <w:t xml:space="preserve"> </w:t>
            </w:r>
          </w:p>
          <w:p w:rsidR="00520884" w:rsidRDefault="007918F0">
            <w:pPr>
              <w:numPr>
                <w:ilvl w:val="0"/>
                <w:numId w:val="19"/>
              </w:numPr>
              <w:spacing w:after="17" w:line="259" w:lineRule="auto"/>
              <w:ind w:right="0" w:hanging="360"/>
            </w:pPr>
            <w:r>
              <w:rPr>
                <w:sz w:val="21"/>
              </w:rPr>
              <w:t>关键尺寸加工精度全部满足图纸要求。</w:t>
            </w:r>
          </w:p>
          <w:p w:rsidR="00520884" w:rsidRDefault="007918F0">
            <w:pPr>
              <w:spacing w:after="0" w:line="274" w:lineRule="auto"/>
              <w:ind w:left="360" w:right="0" w:hanging="360"/>
            </w:pPr>
            <w:r>
              <w:rPr>
                <w:sz w:val="21"/>
              </w:rPr>
              <w:t>（</w:t>
            </w:r>
            <w:r>
              <w:rPr>
                <w:sz w:val="21"/>
              </w:rPr>
              <w:t>10</w:t>
            </w:r>
            <w:r>
              <w:rPr>
                <w:sz w:val="21"/>
              </w:rPr>
              <w:t>分）；尺寸偏差超出</w:t>
            </w:r>
            <w:r>
              <w:rPr>
                <w:sz w:val="21"/>
              </w:rPr>
              <w:t>±0.02≤±0.05mm</w:t>
            </w:r>
            <w:r>
              <w:rPr>
                <w:sz w:val="21"/>
              </w:rPr>
              <w:t>（扣</w:t>
            </w:r>
            <w:r>
              <w:rPr>
                <w:sz w:val="21"/>
              </w:rPr>
              <w:t xml:space="preserve">2 </w:t>
            </w:r>
            <w:r>
              <w:rPr>
                <w:sz w:val="21"/>
              </w:rPr>
              <w:t>分）</w:t>
            </w:r>
            <w:r>
              <w:rPr>
                <w:sz w:val="21"/>
              </w:rPr>
              <w:t xml:space="preserve"> </w:t>
            </w:r>
          </w:p>
          <w:p w:rsidR="00520884" w:rsidRDefault="007918F0">
            <w:pPr>
              <w:spacing w:after="0" w:line="274" w:lineRule="auto"/>
              <w:ind w:left="360" w:right="0" w:firstLine="0"/>
            </w:pPr>
            <w:r>
              <w:rPr>
                <w:sz w:val="21"/>
              </w:rPr>
              <w:t>偏差超出</w:t>
            </w:r>
            <w:r>
              <w:rPr>
                <w:sz w:val="21"/>
              </w:rPr>
              <w:t>±0.05≤±0.1mm</w:t>
            </w:r>
            <w:r>
              <w:rPr>
                <w:sz w:val="21"/>
              </w:rPr>
              <w:t>（扣</w:t>
            </w:r>
            <w:r>
              <w:rPr>
                <w:sz w:val="21"/>
              </w:rPr>
              <w:t>5</w:t>
            </w:r>
            <w:r>
              <w:rPr>
                <w:sz w:val="21"/>
              </w:rPr>
              <w:t>分）偏差超出</w:t>
            </w:r>
            <w:r>
              <w:rPr>
                <w:sz w:val="21"/>
              </w:rPr>
              <w:t>±0.1≤0.2mm</w:t>
            </w:r>
            <w:r>
              <w:rPr>
                <w:sz w:val="21"/>
              </w:rPr>
              <w:t>（扣</w:t>
            </w:r>
            <w:r>
              <w:rPr>
                <w:sz w:val="21"/>
              </w:rPr>
              <w:t>8</w:t>
            </w:r>
            <w:r>
              <w:rPr>
                <w:sz w:val="21"/>
              </w:rPr>
              <w:t>分）偏差超出</w:t>
            </w:r>
            <w:r>
              <w:rPr>
                <w:sz w:val="21"/>
              </w:rPr>
              <w:t>±0.2mm</w:t>
            </w:r>
            <w:r>
              <w:rPr>
                <w:sz w:val="21"/>
              </w:rPr>
              <w:t>（扣</w:t>
            </w:r>
            <w:r>
              <w:rPr>
                <w:sz w:val="21"/>
              </w:rPr>
              <w:t>10</w:t>
            </w:r>
            <w:r>
              <w:rPr>
                <w:sz w:val="21"/>
              </w:rPr>
              <w:t>分）</w:t>
            </w:r>
            <w:r>
              <w:rPr>
                <w:sz w:val="21"/>
              </w:rPr>
              <w:t xml:space="preserve"> </w:t>
            </w:r>
          </w:p>
          <w:p w:rsidR="00520884" w:rsidRDefault="007918F0">
            <w:pPr>
              <w:numPr>
                <w:ilvl w:val="0"/>
                <w:numId w:val="19"/>
              </w:numPr>
              <w:spacing w:after="0" w:line="274" w:lineRule="auto"/>
              <w:ind w:right="0" w:hanging="360"/>
            </w:pPr>
            <w:r>
              <w:rPr>
                <w:sz w:val="21"/>
              </w:rPr>
              <w:t>加工操作完成时间（</w:t>
            </w:r>
            <w:r>
              <w:rPr>
                <w:sz w:val="21"/>
              </w:rPr>
              <w:t>10</w:t>
            </w:r>
            <w:r>
              <w:rPr>
                <w:sz w:val="21"/>
              </w:rPr>
              <w:t>分）；</w:t>
            </w:r>
            <w:r>
              <w:rPr>
                <w:sz w:val="21"/>
              </w:rPr>
              <w:t xml:space="preserve"> </w:t>
            </w:r>
            <w:r>
              <w:rPr>
                <w:sz w:val="21"/>
              </w:rPr>
              <w:t>先加工完成者不扣分</w:t>
            </w:r>
            <w:r>
              <w:rPr>
                <w:sz w:val="21"/>
              </w:rPr>
              <w:t xml:space="preserve"> </w:t>
            </w:r>
          </w:p>
          <w:p w:rsidR="00520884" w:rsidRDefault="007918F0">
            <w:pPr>
              <w:spacing w:after="0" w:line="259" w:lineRule="auto"/>
              <w:ind w:left="360" w:right="0" w:firstLine="0"/>
            </w:pPr>
            <w:r>
              <w:rPr>
                <w:sz w:val="21"/>
              </w:rPr>
              <w:t>其它依顺序递减一名减</w:t>
            </w:r>
            <w:r>
              <w:rPr>
                <w:sz w:val="21"/>
              </w:rPr>
              <w:t>0.5</w:t>
            </w:r>
            <w:r>
              <w:rPr>
                <w:sz w:val="21"/>
              </w:rPr>
              <w:t>分</w:t>
            </w:r>
            <w:r>
              <w:rPr>
                <w:sz w:val="21"/>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pPr>
            <w:r>
              <w:rPr>
                <w:rFonts w:ascii="FangSong" w:eastAsia="FangSong" w:hAnsi="FangSong" w:cs="FangSong"/>
                <w:sz w:val="21"/>
              </w:rPr>
              <w:t xml:space="preserve">30% </w:t>
            </w:r>
          </w:p>
        </w:tc>
      </w:tr>
      <w:tr w:rsidR="00520884">
        <w:trPr>
          <w:trHeight w:val="1882"/>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38" w:right="0" w:firstLine="0"/>
              <w:jc w:val="both"/>
            </w:pPr>
            <w:r>
              <w:rPr>
                <w:sz w:val="21"/>
              </w:rPr>
              <w:t>系统集成</w:t>
            </w:r>
            <w:r>
              <w:rPr>
                <w:sz w:val="21"/>
              </w:rPr>
              <w:t xml:space="preserve"> </w:t>
            </w:r>
          </w:p>
        </w:tc>
        <w:tc>
          <w:tcPr>
            <w:tcW w:w="3227" w:type="dxa"/>
            <w:tcBorders>
              <w:top w:val="single" w:sz="4" w:space="0" w:color="000000"/>
              <w:left w:val="single" w:sz="4" w:space="0" w:color="000000"/>
              <w:bottom w:val="single" w:sz="4" w:space="0" w:color="000000"/>
              <w:right w:val="single" w:sz="4" w:space="0" w:color="000000"/>
            </w:tcBorders>
          </w:tcPr>
          <w:p w:rsidR="00520884" w:rsidRDefault="007918F0">
            <w:pPr>
              <w:spacing w:after="17" w:line="259" w:lineRule="auto"/>
              <w:ind w:left="0" w:right="0" w:firstLine="0"/>
            </w:pPr>
            <w:r>
              <w:rPr>
                <w:sz w:val="21"/>
              </w:rPr>
              <w:t>PLC</w:t>
            </w:r>
            <w:r>
              <w:rPr>
                <w:sz w:val="21"/>
              </w:rPr>
              <w:t>控制网络集成</w:t>
            </w:r>
            <w:r>
              <w:rPr>
                <w:sz w:val="21"/>
              </w:rPr>
              <w:t xml:space="preserve"> </w:t>
            </w:r>
          </w:p>
          <w:p w:rsidR="00520884" w:rsidRDefault="007918F0">
            <w:pPr>
              <w:spacing w:after="0" w:line="274" w:lineRule="auto"/>
              <w:ind w:left="0" w:right="0" w:firstLine="0"/>
            </w:pPr>
            <w:r>
              <w:rPr>
                <w:sz w:val="21"/>
              </w:rPr>
              <w:t>1.</w:t>
            </w:r>
            <w:r>
              <w:rPr>
                <w:sz w:val="21"/>
              </w:rPr>
              <w:t>按提供任务要求书进行软件组态与硬件连接；</w:t>
            </w:r>
            <w:r>
              <w:rPr>
                <w:sz w:val="21"/>
              </w:rPr>
              <w:t xml:space="preserve"> </w:t>
            </w:r>
          </w:p>
          <w:p w:rsidR="00520884" w:rsidRDefault="007918F0">
            <w:pPr>
              <w:spacing w:after="0" w:line="259" w:lineRule="auto"/>
              <w:ind w:left="0" w:right="0" w:firstLine="0"/>
            </w:pPr>
            <w:r>
              <w:rPr>
                <w:sz w:val="21"/>
              </w:rPr>
              <w:t>2.</w:t>
            </w:r>
            <w:r>
              <w:rPr>
                <w:sz w:val="21"/>
              </w:rPr>
              <w:t>按提供集成程序块，通过设计控制框架进行组合按任务书流程完成控制；</w:t>
            </w:r>
            <w:r>
              <w:rPr>
                <w:sz w:val="21"/>
              </w:rPr>
              <w:t xml:space="preserve"> </w:t>
            </w:r>
          </w:p>
        </w:tc>
        <w:tc>
          <w:tcPr>
            <w:tcW w:w="4002"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17" w:line="259" w:lineRule="auto"/>
              <w:ind w:left="0" w:right="0" w:firstLine="0"/>
              <w:jc w:val="both"/>
            </w:pPr>
            <w:r>
              <w:rPr>
                <w:sz w:val="21"/>
              </w:rPr>
              <w:t>1.</w:t>
            </w:r>
            <w:r>
              <w:rPr>
                <w:sz w:val="21"/>
              </w:rPr>
              <w:t>任务正确完整性，功能实现，得（</w:t>
            </w:r>
            <w:r>
              <w:rPr>
                <w:sz w:val="21"/>
              </w:rPr>
              <w:t>10</w:t>
            </w:r>
            <w:r>
              <w:rPr>
                <w:sz w:val="21"/>
              </w:rPr>
              <w:t>分）</w:t>
            </w:r>
            <w:r>
              <w:rPr>
                <w:sz w:val="21"/>
              </w:rPr>
              <w:t xml:space="preserve"> </w:t>
            </w:r>
          </w:p>
          <w:p w:rsidR="00520884" w:rsidRDefault="007918F0">
            <w:pPr>
              <w:spacing w:after="0" w:line="259" w:lineRule="auto"/>
              <w:ind w:left="0" w:right="0" w:firstLine="0"/>
            </w:pPr>
            <w:r>
              <w:rPr>
                <w:sz w:val="21"/>
              </w:rPr>
              <w:t>2.</w:t>
            </w:r>
            <w:r>
              <w:rPr>
                <w:sz w:val="21"/>
              </w:rPr>
              <w:t>不能实现，得</w:t>
            </w:r>
            <w:r>
              <w:rPr>
                <w:sz w:val="21"/>
              </w:rPr>
              <w:t>0</w:t>
            </w:r>
            <w:r>
              <w:rPr>
                <w:sz w:val="21"/>
              </w:rPr>
              <w:t>分</w:t>
            </w:r>
            <w:r>
              <w:rPr>
                <w:sz w:val="21"/>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pPr>
            <w:r>
              <w:rPr>
                <w:rFonts w:ascii="FangSong" w:eastAsia="FangSong" w:hAnsi="FangSong" w:cs="FangSong"/>
                <w:sz w:val="21"/>
              </w:rPr>
              <w:t xml:space="preserve">10% </w:t>
            </w:r>
          </w:p>
        </w:tc>
      </w:tr>
      <w:tr w:rsidR="00520884">
        <w:trPr>
          <w:trHeight w:val="1882"/>
        </w:trPr>
        <w:tc>
          <w:tcPr>
            <w:tcW w:w="0" w:type="auto"/>
            <w:vMerge/>
            <w:tcBorders>
              <w:top w:val="nil"/>
              <w:left w:val="single" w:sz="4" w:space="0" w:color="000000"/>
              <w:bottom w:val="single" w:sz="4" w:space="0" w:color="000000"/>
              <w:right w:val="single" w:sz="4" w:space="0" w:color="000000"/>
            </w:tcBorders>
          </w:tcPr>
          <w:p w:rsidR="00520884" w:rsidRDefault="00520884">
            <w:pPr>
              <w:spacing w:after="160" w:line="259" w:lineRule="auto"/>
              <w:ind w:left="0" w:right="0" w:firstLine="0"/>
            </w:pPr>
          </w:p>
        </w:tc>
        <w:tc>
          <w:tcPr>
            <w:tcW w:w="3227" w:type="dxa"/>
            <w:tcBorders>
              <w:top w:val="single" w:sz="4" w:space="0" w:color="000000"/>
              <w:left w:val="single" w:sz="4" w:space="0" w:color="000000"/>
              <w:bottom w:val="single" w:sz="4" w:space="0" w:color="000000"/>
              <w:right w:val="single" w:sz="4" w:space="0" w:color="000000"/>
            </w:tcBorders>
          </w:tcPr>
          <w:p w:rsidR="00520884" w:rsidRDefault="007918F0">
            <w:pPr>
              <w:spacing w:after="17" w:line="259" w:lineRule="auto"/>
              <w:ind w:left="0" w:right="0" w:firstLine="0"/>
            </w:pPr>
            <w:r>
              <w:rPr>
                <w:sz w:val="21"/>
              </w:rPr>
              <w:t>视觉应用集成</w:t>
            </w:r>
            <w:r>
              <w:rPr>
                <w:sz w:val="21"/>
              </w:rPr>
              <w:t xml:space="preserve"> </w:t>
            </w:r>
          </w:p>
          <w:p w:rsidR="00520884" w:rsidRDefault="007918F0">
            <w:pPr>
              <w:spacing w:after="0" w:line="259" w:lineRule="auto"/>
              <w:ind w:left="0" w:right="0" w:firstLine="0"/>
            </w:pPr>
            <w:r>
              <w:rPr>
                <w:sz w:val="21"/>
              </w:rPr>
              <w:t>1.</w:t>
            </w:r>
            <w:r>
              <w:rPr>
                <w:sz w:val="21"/>
              </w:rPr>
              <w:t>按提供任务书通过基本设置实现视觉系统与工业机器人连接；</w:t>
            </w:r>
            <w:r>
              <w:rPr>
                <w:sz w:val="21"/>
              </w:rPr>
              <w:t xml:space="preserve"> 2.</w:t>
            </w:r>
            <w:r>
              <w:rPr>
                <w:sz w:val="21"/>
              </w:rPr>
              <w:t>按提供任务书导入预先设置工程，并完成工程与现场特征的识别匹配；</w:t>
            </w:r>
            <w:r>
              <w:rPr>
                <w:sz w:val="21"/>
              </w:rPr>
              <w:t xml:space="preserve"> </w:t>
            </w:r>
          </w:p>
        </w:tc>
        <w:tc>
          <w:tcPr>
            <w:tcW w:w="4002"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17" w:line="259" w:lineRule="auto"/>
              <w:ind w:left="0" w:right="0" w:firstLine="0"/>
              <w:jc w:val="both"/>
            </w:pPr>
            <w:r>
              <w:rPr>
                <w:sz w:val="21"/>
              </w:rPr>
              <w:t>1.</w:t>
            </w:r>
            <w:r>
              <w:rPr>
                <w:sz w:val="21"/>
              </w:rPr>
              <w:t>任务正确完整性，功能实现，得（</w:t>
            </w:r>
            <w:r>
              <w:rPr>
                <w:sz w:val="21"/>
              </w:rPr>
              <w:t>10</w:t>
            </w:r>
            <w:r>
              <w:rPr>
                <w:sz w:val="21"/>
              </w:rPr>
              <w:t>分）</w:t>
            </w:r>
            <w:r>
              <w:rPr>
                <w:sz w:val="21"/>
              </w:rPr>
              <w:t xml:space="preserve"> </w:t>
            </w:r>
          </w:p>
          <w:p w:rsidR="00520884" w:rsidRDefault="007918F0">
            <w:pPr>
              <w:spacing w:after="0" w:line="259" w:lineRule="auto"/>
              <w:ind w:left="0" w:right="0" w:firstLine="0"/>
            </w:pPr>
            <w:r>
              <w:rPr>
                <w:sz w:val="21"/>
              </w:rPr>
              <w:t>2.</w:t>
            </w:r>
            <w:r>
              <w:rPr>
                <w:sz w:val="21"/>
              </w:rPr>
              <w:t>不能实现，得</w:t>
            </w:r>
            <w:r>
              <w:rPr>
                <w:sz w:val="21"/>
              </w:rPr>
              <w:t>0</w:t>
            </w:r>
            <w:r>
              <w:rPr>
                <w:sz w:val="21"/>
              </w:rPr>
              <w:t>分</w:t>
            </w:r>
            <w:r>
              <w:rPr>
                <w:sz w:val="21"/>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pPr>
            <w:r>
              <w:rPr>
                <w:rFonts w:ascii="FangSong" w:eastAsia="FangSong" w:hAnsi="FangSong" w:cs="FangSong"/>
                <w:sz w:val="21"/>
              </w:rPr>
              <w:t xml:space="preserve">10% </w:t>
            </w:r>
          </w:p>
        </w:tc>
      </w:tr>
      <w:tr w:rsidR="00520884">
        <w:trPr>
          <w:trHeight w:val="2819"/>
        </w:trPr>
        <w:tc>
          <w:tcPr>
            <w:tcW w:w="1134"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pPr>
            <w:r>
              <w:rPr>
                <w:sz w:val="21"/>
              </w:rPr>
              <w:t xml:space="preserve"> </w:t>
            </w:r>
          </w:p>
        </w:tc>
        <w:tc>
          <w:tcPr>
            <w:tcW w:w="3227" w:type="dxa"/>
            <w:tcBorders>
              <w:top w:val="single" w:sz="4" w:space="0" w:color="000000"/>
              <w:left w:val="single" w:sz="4" w:space="0" w:color="000000"/>
              <w:bottom w:val="single" w:sz="4" w:space="0" w:color="000000"/>
              <w:right w:val="single" w:sz="4" w:space="0" w:color="000000"/>
            </w:tcBorders>
          </w:tcPr>
          <w:p w:rsidR="00520884" w:rsidRDefault="007918F0">
            <w:pPr>
              <w:spacing w:after="17" w:line="259" w:lineRule="auto"/>
              <w:ind w:left="0" w:right="0" w:firstLine="0"/>
            </w:pPr>
            <w:r>
              <w:rPr>
                <w:sz w:val="21"/>
              </w:rPr>
              <w:t>机器人应用集成</w:t>
            </w:r>
            <w:r>
              <w:rPr>
                <w:sz w:val="21"/>
              </w:rPr>
              <w:t xml:space="preserve"> </w:t>
            </w:r>
          </w:p>
          <w:p w:rsidR="00520884" w:rsidRDefault="007918F0">
            <w:pPr>
              <w:spacing w:after="0" w:line="274" w:lineRule="auto"/>
              <w:ind w:left="0" w:right="0" w:firstLine="0"/>
            </w:pPr>
            <w:r>
              <w:rPr>
                <w:sz w:val="21"/>
              </w:rPr>
              <w:t>1.</w:t>
            </w:r>
            <w:r>
              <w:rPr>
                <w:sz w:val="21"/>
              </w:rPr>
              <w:t>使用程序块正确实现工业机器人夹具更换与取放；</w:t>
            </w:r>
            <w:r>
              <w:rPr>
                <w:sz w:val="21"/>
              </w:rPr>
              <w:t xml:space="preserve"> </w:t>
            </w:r>
          </w:p>
          <w:p w:rsidR="00520884" w:rsidRDefault="007918F0">
            <w:pPr>
              <w:spacing w:after="0" w:line="274" w:lineRule="auto"/>
              <w:ind w:left="0" w:right="0" w:firstLine="0"/>
            </w:pPr>
            <w:r>
              <w:rPr>
                <w:sz w:val="21"/>
              </w:rPr>
              <w:t>2.</w:t>
            </w:r>
            <w:r>
              <w:rPr>
                <w:sz w:val="21"/>
              </w:rPr>
              <w:t>使用程序块正确实现机器人对机床进行上下料操作；</w:t>
            </w:r>
            <w:r>
              <w:rPr>
                <w:sz w:val="21"/>
              </w:rPr>
              <w:t xml:space="preserve"> </w:t>
            </w:r>
          </w:p>
          <w:p w:rsidR="00520884" w:rsidRDefault="007918F0">
            <w:pPr>
              <w:spacing w:after="0" w:line="274" w:lineRule="auto"/>
              <w:ind w:left="0" w:right="0" w:firstLine="0"/>
            </w:pPr>
            <w:r>
              <w:rPr>
                <w:sz w:val="21"/>
              </w:rPr>
              <w:t>3.</w:t>
            </w:r>
            <w:r>
              <w:rPr>
                <w:sz w:val="21"/>
              </w:rPr>
              <w:t>使用程序块正确实现两台机器人协作装配操作；</w:t>
            </w:r>
            <w:r>
              <w:rPr>
                <w:sz w:val="21"/>
              </w:rPr>
              <w:t xml:space="preserve"> </w:t>
            </w:r>
          </w:p>
          <w:p w:rsidR="00520884" w:rsidRDefault="007918F0">
            <w:pPr>
              <w:spacing w:after="17" w:line="259" w:lineRule="auto"/>
              <w:ind w:left="0" w:right="0" w:firstLine="0"/>
              <w:jc w:val="both"/>
            </w:pPr>
            <w:r>
              <w:rPr>
                <w:sz w:val="21"/>
              </w:rPr>
              <w:t>4.</w:t>
            </w:r>
            <w:r>
              <w:rPr>
                <w:sz w:val="21"/>
              </w:rPr>
              <w:t>使用程序块正确实现机器人与</w:t>
            </w:r>
          </w:p>
          <w:p w:rsidR="00520884" w:rsidRDefault="007918F0">
            <w:pPr>
              <w:spacing w:after="0" w:line="259" w:lineRule="auto"/>
              <w:ind w:left="0" w:right="0" w:firstLine="0"/>
            </w:pPr>
            <w:r>
              <w:rPr>
                <w:sz w:val="21"/>
              </w:rPr>
              <w:t>PLC</w:t>
            </w:r>
            <w:r>
              <w:rPr>
                <w:sz w:val="21"/>
              </w:rPr>
              <w:t>协作装配操作。</w:t>
            </w:r>
            <w:r>
              <w:rPr>
                <w:sz w:val="21"/>
              </w:rPr>
              <w:t xml:space="preserve"> </w:t>
            </w:r>
          </w:p>
        </w:tc>
        <w:tc>
          <w:tcPr>
            <w:tcW w:w="4002"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74" w:lineRule="auto"/>
              <w:ind w:left="0" w:right="0" w:firstLine="0"/>
            </w:pPr>
            <w:r>
              <w:rPr>
                <w:sz w:val="21"/>
              </w:rPr>
              <w:t>1.</w:t>
            </w:r>
            <w:r>
              <w:rPr>
                <w:sz w:val="21"/>
              </w:rPr>
              <w:t>实现工业机器人平具更换与取放，得（</w:t>
            </w:r>
            <w:r>
              <w:rPr>
                <w:sz w:val="21"/>
              </w:rPr>
              <w:t xml:space="preserve">5 </w:t>
            </w:r>
            <w:r>
              <w:rPr>
                <w:sz w:val="21"/>
              </w:rPr>
              <w:t>分）</w:t>
            </w:r>
            <w:r>
              <w:rPr>
                <w:sz w:val="21"/>
              </w:rPr>
              <w:t xml:space="preserve"> </w:t>
            </w:r>
          </w:p>
          <w:p w:rsidR="00520884" w:rsidRDefault="007918F0">
            <w:pPr>
              <w:spacing w:after="0" w:line="274" w:lineRule="auto"/>
              <w:ind w:left="0" w:right="0" w:firstLine="0"/>
            </w:pPr>
            <w:r>
              <w:rPr>
                <w:sz w:val="21"/>
              </w:rPr>
              <w:t>2.</w:t>
            </w:r>
            <w:r>
              <w:rPr>
                <w:sz w:val="21"/>
              </w:rPr>
              <w:t>机器人对机床进行上下料操作，得（</w:t>
            </w:r>
            <w:r>
              <w:rPr>
                <w:sz w:val="21"/>
              </w:rPr>
              <w:t xml:space="preserve">5 </w:t>
            </w:r>
            <w:r>
              <w:rPr>
                <w:sz w:val="21"/>
              </w:rPr>
              <w:t>分）</w:t>
            </w:r>
            <w:r>
              <w:rPr>
                <w:sz w:val="21"/>
              </w:rPr>
              <w:t xml:space="preserve"> </w:t>
            </w:r>
          </w:p>
          <w:p w:rsidR="00520884" w:rsidRDefault="007918F0">
            <w:pPr>
              <w:spacing w:after="0" w:line="274" w:lineRule="auto"/>
              <w:ind w:left="0" w:right="0" w:firstLine="0"/>
            </w:pPr>
            <w:r>
              <w:rPr>
                <w:sz w:val="21"/>
              </w:rPr>
              <w:t>3.</w:t>
            </w:r>
            <w:r>
              <w:rPr>
                <w:sz w:val="21"/>
              </w:rPr>
              <w:t>实现两台机器人协作装配操作，得（</w:t>
            </w:r>
            <w:r>
              <w:rPr>
                <w:sz w:val="21"/>
              </w:rPr>
              <w:t xml:space="preserve">5 </w:t>
            </w:r>
            <w:r>
              <w:rPr>
                <w:sz w:val="21"/>
              </w:rPr>
              <w:t>分）</w:t>
            </w:r>
            <w:r>
              <w:rPr>
                <w:sz w:val="21"/>
              </w:rPr>
              <w:t xml:space="preserve"> </w:t>
            </w:r>
          </w:p>
          <w:p w:rsidR="00520884" w:rsidRDefault="007918F0">
            <w:pPr>
              <w:spacing w:after="0" w:line="259" w:lineRule="auto"/>
              <w:ind w:left="0" w:right="0" w:firstLine="0"/>
            </w:pPr>
            <w:r>
              <w:rPr>
                <w:sz w:val="21"/>
              </w:rPr>
              <w:t>4.</w:t>
            </w:r>
            <w:r>
              <w:rPr>
                <w:sz w:val="21"/>
              </w:rPr>
              <w:t>实现机器人与</w:t>
            </w:r>
            <w:r>
              <w:rPr>
                <w:sz w:val="21"/>
              </w:rPr>
              <w:t>PLC</w:t>
            </w:r>
            <w:r>
              <w:rPr>
                <w:sz w:val="21"/>
              </w:rPr>
              <w:t>协作装配操作，得（</w:t>
            </w:r>
            <w:r>
              <w:rPr>
                <w:sz w:val="21"/>
              </w:rPr>
              <w:t xml:space="preserve">5 </w:t>
            </w:r>
            <w:r>
              <w:rPr>
                <w:sz w:val="21"/>
              </w:rPr>
              <w:t>分）</w:t>
            </w:r>
            <w:r>
              <w:rPr>
                <w:sz w:val="21"/>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pPr>
            <w:r>
              <w:rPr>
                <w:rFonts w:ascii="FangSong" w:eastAsia="FangSong" w:hAnsi="FangSong" w:cs="FangSong"/>
                <w:sz w:val="21"/>
              </w:rPr>
              <w:t xml:space="preserve">20% </w:t>
            </w:r>
          </w:p>
        </w:tc>
      </w:tr>
      <w:tr w:rsidR="00520884">
        <w:trPr>
          <w:trHeight w:val="2194"/>
        </w:trPr>
        <w:tc>
          <w:tcPr>
            <w:tcW w:w="1134"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jc w:val="both"/>
            </w:pPr>
            <w:r>
              <w:rPr>
                <w:sz w:val="21"/>
              </w:rPr>
              <w:lastRenderedPageBreak/>
              <w:t>完成时间</w:t>
            </w:r>
            <w:r>
              <w:rPr>
                <w:sz w:val="21"/>
              </w:rPr>
              <w:t xml:space="preserve"> </w:t>
            </w:r>
          </w:p>
        </w:tc>
        <w:tc>
          <w:tcPr>
            <w:tcW w:w="3227" w:type="dxa"/>
            <w:tcBorders>
              <w:top w:val="single" w:sz="4" w:space="0" w:color="000000"/>
              <w:left w:val="single" w:sz="4" w:space="0" w:color="000000"/>
              <w:bottom w:val="single" w:sz="4" w:space="0" w:color="000000"/>
              <w:right w:val="single" w:sz="4" w:space="0" w:color="000000"/>
            </w:tcBorders>
          </w:tcPr>
          <w:p w:rsidR="00520884" w:rsidRDefault="007918F0">
            <w:pPr>
              <w:spacing w:after="0" w:line="274" w:lineRule="auto"/>
              <w:ind w:left="0" w:right="0" w:firstLine="0"/>
            </w:pPr>
            <w:r>
              <w:rPr>
                <w:sz w:val="21"/>
              </w:rPr>
              <w:t>1</w:t>
            </w:r>
            <w:r>
              <w:rPr>
                <w:sz w:val="21"/>
              </w:rPr>
              <w:t>系统运行完成时间，通过自动程序自动计算，从按下启动按钮开始至设备工作完成输出结束信号，由计时器自动计算；</w:t>
            </w:r>
            <w:r>
              <w:rPr>
                <w:sz w:val="21"/>
              </w:rPr>
              <w:t xml:space="preserve"> </w:t>
            </w:r>
          </w:p>
          <w:p w:rsidR="00520884" w:rsidRDefault="007918F0">
            <w:pPr>
              <w:spacing w:after="0" w:line="259" w:lineRule="auto"/>
              <w:ind w:left="0" w:right="0" w:firstLine="0"/>
            </w:pPr>
            <w:r>
              <w:rPr>
                <w:sz w:val="21"/>
              </w:rPr>
              <w:t xml:space="preserve">2 </w:t>
            </w:r>
            <w:r>
              <w:rPr>
                <w:sz w:val="21"/>
              </w:rPr>
              <w:t>调试完成时间整人项目在规定时间内，优先完成整个系统功能项目顺序；</w:t>
            </w:r>
            <w:r>
              <w:rPr>
                <w:sz w:val="21"/>
              </w:rPr>
              <w:t xml:space="preserve"> </w:t>
            </w:r>
          </w:p>
        </w:tc>
        <w:tc>
          <w:tcPr>
            <w:tcW w:w="4002"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74" w:lineRule="auto"/>
              <w:ind w:left="0" w:right="0" w:firstLine="0"/>
            </w:pPr>
            <w:r>
              <w:rPr>
                <w:sz w:val="21"/>
              </w:rPr>
              <w:t>系统运行时间</w:t>
            </w:r>
            <w:r>
              <w:rPr>
                <w:sz w:val="21"/>
              </w:rPr>
              <w:t xml:space="preserve"> </w:t>
            </w:r>
            <w:r>
              <w:rPr>
                <w:sz w:val="21"/>
              </w:rPr>
              <w:t>短者满分，其它依顺序递减一名减</w:t>
            </w:r>
            <w:r>
              <w:rPr>
                <w:sz w:val="21"/>
              </w:rPr>
              <w:t>1</w:t>
            </w:r>
            <w:r>
              <w:rPr>
                <w:sz w:val="21"/>
              </w:rPr>
              <w:t>分计算。（得</w:t>
            </w:r>
            <w:r>
              <w:rPr>
                <w:sz w:val="21"/>
              </w:rPr>
              <w:t>0-10</w:t>
            </w:r>
            <w:r>
              <w:rPr>
                <w:sz w:val="21"/>
              </w:rPr>
              <w:t>分）</w:t>
            </w:r>
            <w:r>
              <w:rPr>
                <w:sz w:val="21"/>
              </w:rPr>
              <w:t xml:space="preserve"> </w:t>
            </w:r>
          </w:p>
          <w:p w:rsidR="00520884" w:rsidRDefault="007918F0">
            <w:pPr>
              <w:spacing w:after="0" w:line="259" w:lineRule="auto"/>
              <w:ind w:left="0" w:right="0" w:firstLine="0"/>
            </w:pPr>
            <w:r>
              <w:rPr>
                <w:sz w:val="21"/>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pPr>
            <w:r>
              <w:rPr>
                <w:rFonts w:ascii="FangSong" w:eastAsia="FangSong" w:hAnsi="FangSong" w:cs="FangSong"/>
                <w:sz w:val="21"/>
              </w:rPr>
              <w:t xml:space="preserve">10% </w:t>
            </w:r>
          </w:p>
        </w:tc>
      </w:tr>
      <w:tr w:rsidR="00520884">
        <w:trPr>
          <w:trHeight w:val="1259"/>
        </w:trPr>
        <w:tc>
          <w:tcPr>
            <w:tcW w:w="1134"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pPr>
            <w:r>
              <w:rPr>
                <w:sz w:val="21"/>
              </w:rPr>
              <w:t>任务汇报答辨</w:t>
            </w:r>
            <w:r>
              <w:rPr>
                <w:sz w:val="21"/>
              </w:rPr>
              <w:t xml:space="preserve"> </w:t>
            </w:r>
          </w:p>
        </w:tc>
        <w:tc>
          <w:tcPr>
            <w:tcW w:w="3227" w:type="dxa"/>
            <w:tcBorders>
              <w:top w:val="single" w:sz="4" w:space="0" w:color="000000"/>
              <w:left w:val="single" w:sz="4" w:space="0" w:color="000000"/>
              <w:bottom w:val="single" w:sz="4" w:space="0" w:color="000000"/>
              <w:right w:val="single" w:sz="4" w:space="0" w:color="000000"/>
            </w:tcBorders>
          </w:tcPr>
          <w:p w:rsidR="00520884" w:rsidRDefault="007918F0">
            <w:pPr>
              <w:spacing w:after="0" w:line="259" w:lineRule="auto"/>
              <w:ind w:left="0" w:right="0" w:firstLine="0"/>
            </w:pPr>
            <w:r>
              <w:rPr>
                <w:sz w:val="21"/>
              </w:rPr>
              <w:t>为更好锻炼学生交流与演讲能力，通过选手抽签</w:t>
            </w:r>
            <w:r>
              <w:rPr>
                <w:sz w:val="21"/>
              </w:rPr>
              <w:t xml:space="preserve"> 1 </w:t>
            </w:r>
            <w:r>
              <w:rPr>
                <w:sz w:val="21"/>
              </w:rPr>
              <w:t>次、专家组抽签</w:t>
            </w:r>
            <w:r>
              <w:rPr>
                <w:sz w:val="21"/>
              </w:rPr>
              <w:t xml:space="preserve"> 1 </w:t>
            </w:r>
            <w:r>
              <w:rPr>
                <w:sz w:val="21"/>
              </w:rPr>
              <w:t>次方式选手抽取对应的问题回答</w:t>
            </w:r>
            <w:r>
              <w:rPr>
                <w:sz w:val="21"/>
              </w:rPr>
              <w:t xml:space="preserve"> </w:t>
            </w:r>
          </w:p>
        </w:tc>
        <w:tc>
          <w:tcPr>
            <w:tcW w:w="4002"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74" w:lineRule="auto"/>
              <w:ind w:left="0" w:right="0" w:firstLine="0"/>
              <w:jc w:val="both"/>
            </w:pPr>
            <w:r>
              <w:rPr>
                <w:sz w:val="21"/>
              </w:rPr>
              <w:t>采用</w:t>
            </w:r>
            <w:r>
              <w:rPr>
                <w:sz w:val="21"/>
              </w:rPr>
              <w:t>5-7</w:t>
            </w:r>
            <w:r>
              <w:rPr>
                <w:sz w:val="21"/>
              </w:rPr>
              <w:t>位裁判打分，去除</w:t>
            </w:r>
            <w:r>
              <w:rPr>
                <w:sz w:val="21"/>
              </w:rPr>
              <w:t xml:space="preserve"> </w:t>
            </w:r>
            <w:r>
              <w:rPr>
                <w:sz w:val="21"/>
              </w:rPr>
              <w:t>高分与</w:t>
            </w:r>
            <w:r>
              <w:rPr>
                <w:sz w:val="21"/>
              </w:rPr>
              <w:t xml:space="preserve"> </w:t>
            </w:r>
            <w:r>
              <w:rPr>
                <w:sz w:val="21"/>
              </w:rPr>
              <w:t>低分，以中间平均分记录成绩</w:t>
            </w:r>
            <w:r>
              <w:rPr>
                <w:sz w:val="21"/>
              </w:rPr>
              <w:t xml:space="preserve"> </w:t>
            </w:r>
            <w:r>
              <w:rPr>
                <w:sz w:val="21"/>
              </w:rPr>
              <w:t>（</w:t>
            </w:r>
            <w:r>
              <w:rPr>
                <w:sz w:val="21"/>
              </w:rPr>
              <w:t>0-10</w:t>
            </w:r>
            <w:r>
              <w:rPr>
                <w:sz w:val="21"/>
              </w:rPr>
              <w:t>分）</w:t>
            </w:r>
            <w:r>
              <w:rPr>
                <w:sz w:val="21"/>
              </w:rPr>
              <w:t xml:space="preserve"> </w:t>
            </w:r>
          </w:p>
          <w:p w:rsidR="00520884" w:rsidRDefault="007918F0">
            <w:pPr>
              <w:spacing w:after="0" w:line="259" w:lineRule="auto"/>
              <w:ind w:left="0" w:right="0" w:firstLine="0"/>
            </w:pPr>
            <w:r>
              <w:rPr>
                <w:sz w:val="21"/>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pPr>
            <w:r>
              <w:rPr>
                <w:rFonts w:ascii="FangSong" w:eastAsia="FangSong" w:hAnsi="FangSong" w:cs="FangSong"/>
                <w:sz w:val="21"/>
              </w:rPr>
              <w:t xml:space="preserve">10% </w:t>
            </w:r>
          </w:p>
        </w:tc>
      </w:tr>
      <w:tr w:rsidR="00520884">
        <w:trPr>
          <w:trHeight w:val="3130"/>
        </w:trPr>
        <w:tc>
          <w:tcPr>
            <w:tcW w:w="1134"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jc w:val="both"/>
            </w:pPr>
            <w:r>
              <w:rPr>
                <w:sz w:val="21"/>
              </w:rPr>
              <w:t>赛场纪律</w:t>
            </w:r>
            <w:r>
              <w:rPr>
                <w:sz w:val="21"/>
              </w:rPr>
              <w:t xml:space="preserve"> </w:t>
            </w:r>
          </w:p>
        </w:tc>
        <w:tc>
          <w:tcPr>
            <w:tcW w:w="7229" w:type="dxa"/>
            <w:gridSpan w:val="2"/>
            <w:tcBorders>
              <w:top w:val="single" w:sz="4" w:space="0" w:color="000000"/>
              <w:left w:val="single" w:sz="4" w:space="0" w:color="000000"/>
              <w:bottom w:val="single" w:sz="4" w:space="0" w:color="000000"/>
              <w:right w:val="single" w:sz="4" w:space="0" w:color="000000"/>
            </w:tcBorders>
          </w:tcPr>
          <w:p w:rsidR="00520884" w:rsidRDefault="007918F0">
            <w:pPr>
              <w:spacing w:after="17" w:line="259" w:lineRule="auto"/>
              <w:ind w:left="0" w:right="0" w:firstLine="0"/>
            </w:pPr>
            <w:r>
              <w:rPr>
                <w:sz w:val="21"/>
              </w:rPr>
              <w:t>1</w:t>
            </w:r>
            <w:r>
              <w:rPr>
                <w:sz w:val="21"/>
              </w:rPr>
              <w:t>选手未着比赛服、穿电工绝缘鞋</w:t>
            </w:r>
            <w:r>
              <w:rPr>
                <w:sz w:val="21"/>
              </w:rPr>
              <w:t>; (</w:t>
            </w:r>
            <w:r>
              <w:rPr>
                <w:sz w:val="21"/>
              </w:rPr>
              <w:t>扣</w:t>
            </w:r>
            <w:r>
              <w:rPr>
                <w:sz w:val="21"/>
              </w:rPr>
              <w:t>10</w:t>
            </w:r>
            <w:r>
              <w:rPr>
                <w:sz w:val="21"/>
              </w:rPr>
              <w:t>分</w:t>
            </w:r>
            <w:r>
              <w:rPr>
                <w:sz w:val="21"/>
              </w:rPr>
              <w:t xml:space="preserve">) </w:t>
            </w:r>
          </w:p>
          <w:p w:rsidR="00520884" w:rsidRDefault="007918F0">
            <w:pPr>
              <w:spacing w:after="17" w:line="259" w:lineRule="auto"/>
              <w:ind w:left="0" w:right="0" w:firstLine="0"/>
            </w:pPr>
            <w:r>
              <w:rPr>
                <w:sz w:val="21"/>
              </w:rPr>
              <w:t>2</w:t>
            </w:r>
            <w:r>
              <w:rPr>
                <w:sz w:val="21"/>
              </w:rPr>
              <w:t>电路连接及测试过程短路，未按要求通电（扣</w:t>
            </w:r>
            <w:r>
              <w:rPr>
                <w:sz w:val="21"/>
              </w:rPr>
              <w:t>10</w:t>
            </w:r>
            <w:r>
              <w:rPr>
                <w:sz w:val="21"/>
              </w:rPr>
              <w:t>分）</w:t>
            </w:r>
            <w:r>
              <w:rPr>
                <w:sz w:val="21"/>
              </w:rPr>
              <w:t xml:space="preserve">; </w:t>
            </w:r>
          </w:p>
          <w:p w:rsidR="00520884" w:rsidRDefault="007918F0">
            <w:pPr>
              <w:spacing w:after="0" w:line="274" w:lineRule="auto"/>
              <w:ind w:left="0" w:right="0" w:firstLine="0"/>
            </w:pPr>
            <w:r>
              <w:rPr>
                <w:sz w:val="21"/>
              </w:rPr>
              <w:t>3</w:t>
            </w:r>
            <w:r>
              <w:rPr>
                <w:sz w:val="21"/>
              </w:rPr>
              <w:t>比赛过程中选手脱安全帽，必须脱帽时需向当值裁判申请说明原因，经得同意后可以脱帽</w:t>
            </w:r>
            <w:r>
              <w:rPr>
                <w:sz w:val="21"/>
              </w:rPr>
              <w:t>;(</w:t>
            </w:r>
            <w:r>
              <w:rPr>
                <w:sz w:val="21"/>
              </w:rPr>
              <w:t>扣</w:t>
            </w:r>
            <w:r>
              <w:rPr>
                <w:sz w:val="21"/>
              </w:rPr>
              <w:t>2</w:t>
            </w:r>
            <w:r>
              <w:rPr>
                <w:sz w:val="21"/>
              </w:rPr>
              <w:t>分</w:t>
            </w:r>
            <w:r>
              <w:rPr>
                <w:sz w:val="21"/>
              </w:rPr>
              <w:t xml:space="preserve">) </w:t>
            </w:r>
          </w:p>
          <w:p w:rsidR="00520884" w:rsidRDefault="007918F0">
            <w:pPr>
              <w:spacing w:after="17" w:line="259" w:lineRule="auto"/>
              <w:ind w:left="0" w:right="0" w:firstLine="0"/>
            </w:pPr>
            <w:r>
              <w:rPr>
                <w:sz w:val="21"/>
              </w:rPr>
              <w:t>4</w:t>
            </w:r>
            <w:r>
              <w:rPr>
                <w:sz w:val="21"/>
              </w:rPr>
              <w:t>比赛过程中装配物料、工具散落</w:t>
            </w:r>
            <w:r>
              <w:rPr>
                <w:sz w:val="21"/>
              </w:rPr>
              <w:t>; (</w:t>
            </w:r>
            <w:r>
              <w:rPr>
                <w:sz w:val="21"/>
              </w:rPr>
              <w:t>扣</w:t>
            </w:r>
            <w:r>
              <w:rPr>
                <w:sz w:val="21"/>
              </w:rPr>
              <w:t>2</w:t>
            </w:r>
            <w:r>
              <w:rPr>
                <w:sz w:val="21"/>
              </w:rPr>
              <w:t>分</w:t>
            </w:r>
            <w:r>
              <w:rPr>
                <w:sz w:val="21"/>
              </w:rPr>
              <w:t xml:space="preserve">) </w:t>
            </w:r>
          </w:p>
          <w:p w:rsidR="00520884" w:rsidRDefault="007918F0">
            <w:pPr>
              <w:spacing w:after="17" w:line="259" w:lineRule="auto"/>
              <w:ind w:left="0" w:right="0" w:firstLine="0"/>
            </w:pPr>
            <w:r>
              <w:rPr>
                <w:sz w:val="21"/>
              </w:rPr>
              <w:t>5</w:t>
            </w:r>
            <w:r>
              <w:rPr>
                <w:sz w:val="21"/>
              </w:rPr>
              <w:t>比赛过程中运行调试伤人事故</w:t>
            </w:r>
            <w:r>
              <w:rPr>
                <w:sz w:val="21"/>
              </w:rPr>
              <w:t>; (</w:t>
            </w:r>
            <w:r>
              <w:rPr>
                <w:sz w:val="21"/>
              </w:rPr>
              <w:t>扣</w:t>
            </w:r>
            <w:r>
              <w:rPr>
                <w:sz w:val="21"/>
              </w:rPr>
              <w:t>10</w:t>
            </w:r>
            <w:r>
              <w:rPr>
                <w:sz w:val="21"/>
              </w:rPr>
              <w:t>分</w:t>
            </w:r>
            <w:r>
              <w:rPr>
                <w:sz w:val="21"/>
              </w:rPr>
              <w:t xml:space="preserve">) </w:t>
            </w:r>
          </w:p>
          <w:p w:rsidR="00520884" w:rsidRDefault="007918F0">
            <w:pPr>
              <w:spacing w:after="17" w:line="259" w:lineRule="auto"/>
              <w:ind w:left="0" w:right="0" w:firstLine="0"/>
            </w:pPr>
            <w:r>
              <w:rPr>
                <w:sz w:val="21"/>
              </w:rPr>
              <w:t>6</w:t>
            </w:r>
            <w:r>
              <w:rPr>
                <w:sz w:val="21"/>
              </w:rPr>
              <w:t>比赛结束后，未将工具摆放有序，卫生清扫，耗材使用合理</w:t>
            </w:r>
            <w:r>
              <w:rPr>
                <w:sz w:val="21"/>
              </w:rPr>
              <w:t>; (</w:t>
            </w:r>
            <w:r>
              <w:rPr>
                <w:sz w:val="21"/>
              </w:rPr>
              <w:t>扣</w:t>
            </w:r>
            <w:r>
              <w:rPr>
                <w:sz w:val="21"/>
              </w:rPr>
              <w:t>5</w:t>
            </w:r>
            <w:r>
              <w:rPr>
                <w:sz w:val="21"/>
              </w:rPr>
              <w:t>分</w:t>
            </w:r>
            <w:r>
              <w:rPr>
                <w:sz w:val="21"/>
              </w:rPr>
              <w:t xml:space="preserve">) </w:t>
            </w:r>
          </w:p>
          <w:p w:rsidR="00520884" w:rsidRDefault="007918F0">
            <w:pPr>
              <w:spacing w:after="0" w:line="274" w:lineRule="auto"/>
              <w:ind w:left="0" w:right="0" w:firstLine="0"/>
            </w:pPr>
            <w:r>
              <w:rPr>
                <w:sz w:val="21"/>
              </w:rPr>
              <w:t>7</w:t>
            </w:r>
            <w:r>
              <w:rPr>
                <w:sz w:val="21"/>
              </w:rPr>
              <w:t>违反比赛规定，提前进行比赛操作或比赛终止仍继续操作的</w:t>
            </w:r>
            <w:r>
              <w:rPr>
                <w:sz w:val="21"/>
              </w:rPr>
              <w:t>; (</w:t>
            </w:r>
            <w:r>
              <w:rPr>
                <w:sz w:val="21"/>
              </w:rPr>
              <w:t>扣</w:t>
            </w:r>
            <w:r>
              <w:rPr>
                <w:sz w:val="21"/>
              </w:rPr>
              <w:t>10</w:t>
            </w:r>
            <w:r>
              <w:rPr>
                <w:sz w:val="21"/>
              </w:rPr>
              <w:t>分</w:t>
            </w:r>
            <w:r>
              <w:rPr>
                <w:sz w:val="21"/>
              </w:rPr>
              <w:t>,</w:t>
            </w:r>
            <w:r>
              <w:rPr>
                <w:sz w:val="21"/>
              </w:rPr>
              <w:t>重复出现取消比赛资格</w:t>
            </w:r>
            <w:r>
              <w:rPr>
                <w:sz w:val="21"/>
              </w:rPr>
              <w:t xml:space="preserve">) </w:t>
            </w:r>
          </w:p>
          <w:p w:rsidR="00520884" w:rsidRDefault="007918F0">
            <w:pPr>
              <w:spacing w:after="0" w:line="259" w:lineRule="auto"/>
              <w:ind w:left="0" w:right="0" w:firstLine="0"/>
            </w:pPr>
            <w:r>
              <w:rPr>
                <w:sz w:val="21"/>
              </w:rPr>
              <w:t>8</w:t>
            </w:r>
            <w:r>
              <w:rPr>
                <w:sz w:val="21"/>
              </w:rPr>
              <w:t>严重违反赛场纪律按特殊情况处理</w:t>
            </w:r>
            <w:r>
              <w:rPr>
                <w:sz w:val="21"/>
              </w:rPr>
              <w:t>; (</w:t>
            </w:r>
            <w:r>
              <w:rPr>
                <w:sz w:val="21"/>
              </w:rPr>
              <w:t>扣</w:t>
            </w:r>
            <w:r>
              <w:rPr>
                <w:sz w:val="21"/>
              </w:rPr>
              <w:t>10</w:t>
            </w:r>
            <w:r>
              <w:rPr>
                <w:sz w:val="21"/>
              </w:rPr>
              <w:t>分，取消比赛资格</w:t>
            </w:r>
            <w:r>
              <w:rPr>
                <w:sz w:val="21"/>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rsidR="00520884" w:rsidRDefault="007918F0">
            <w:pPr>
              <w:spacing w:after="0" w:line="259" w:lineRule="auto"/>
              <w:ind w:left="0" w:right="0" w:firstLine="0"/>
            </w:pPr>
            <w:r>
              <w:rPr>
                <w:rFonts w:ascii="FangSong" w:eastAsia="FangSong" w:hAnsi="FangSong" w:cs="FangSong"/>
                <w:sz w:val="21"/>
              </w:rPr>
              <w:t xml:space="preserve">10% </w:t>
            </w:r>
          </w:p>
        </w:tc>
      </w:tr>
    </w:tbl>
    <w:p w:rsidR="00520884" w:rsidRDefault="007918F0">
      <w:pPr>
        <w:ind w:left="24" w:right="0"/>
      </w:pPr>
      <w:r>
        <w:t>6.</w:t>
      </w:r>
      <w:r>
        <w:t>赛项安全</w:t>
      </w:r>
      <w:r>
        <w:t xml:space="preserve"> </w:t>
      </w:r>
    </w:p>
    <w:p w:rsidR="00520884" w:rsidRDefault="007918F0">
      <w:pPr>
        <w:numPr>
          <w:ilvl w:val="0"/>
          <w:numId w:val="2"/>
        </w:numPr>
        <w:ind w:right="0" w:hanging="720"/>
      </w:pPr>
      <w:r>
        <w:t>组织机构</w:t>
      </w:r>
      <w:r>
        <w:t xml:space="preserve"> </w:t>
      </w:r>
    </w:p>
    <w:p w:rsidR="00520884" w:rsidRDefault="007918F0">
      <w:pPr>
        <w:numPr>
          <w:ilvl w:val="0"/>
          <w:numId w:val="4"/>
        </w:numPr>
        <w:ind w:right="0" w:firstLine="365"/>
      </w:pPr>
      <w:r>
        <w:t>设置比赛安全保障组，组长由比赛组委会主任担任。成员由各赛场安全责任人担任。每一赛场指定一名安全责任人，对本赛场的安全负全责，在发生意外情况时负责调集救援队伍和专业救援人员，安排场内人员疏散。</w:t>
      </w:r>
      <w:r>
        <w:t xml:space="preserve"> </w:t>
      </w:r>
    </w:p>
    <w:p w:rsidR="00520884" w:rsidRDefault="007918F0">
      <w:pPr>
        <w:numPr>
          <w:ilvl w:val="0"/>
          <w:numId w:val="4"/>
        </w:numPr>
        <w:ind w:right="0" w:firstLine="365"/>
      </w:pPr>
      <w:r>
        <w:t>建立与公安、消防、司法行政、交通、卫生、食品、质检等相关部门的协调机制，保证比赛安全，制定应急预案，及时处置突发事件。设置医护人员、消防人员和保安人员的专线联系，确定对方联系人，由场地安全负责人对口联系。比赛场地布置和器材使用严格依照安全施工条例进行。场地布置划分区域，并按安全要求设定疏散通道，并在墙面显著位置张贴安全疏散通道和路线示意图。</w:t>
      </w:r>
      <w:r>
        <w:t xml:space="preserve"> </w:t>
      </w:r>
    </w:p>
    <w:p w:rsidR="00520884" w:rsidRDefault="007918F0">
      <w:pPr>
        <w:numPr>
          <w:ilvl w:val="0"/>
          <w:numId w:val="2"/>
        </w:numPr>
        <w:ind w:right="0" w:hanging="720"/>
      </w:pPr>
      <w:r>
        <w:t>赛项安全管理</w:t>
      </w:r>
      <w:r>
        <w:t xml:space="preserve"> </w:t>
      </w:r>
    </w:p>
    <w:p w:rsidR="00520884" w:rsidRDefault="007918F0">
      <w:pPr>
        <w:numPr>
          <w:ilvl w:val="0"/>
          <w:numId w:val="3"/>
        </w:numPr>
        <w:ind w:right="0" w:firstLine="365"/>
      </w:pPr>
      <w:r>
        <w:t>比赛设备和设施安装严格按照安全施工标准施工，电源布线、电器安装按规范施工。</w:t>
      </w:r>
      <w:r>
        <w:t xml:space="preserve"> </w:t>
      </w:r>
    </w:p>
    <w:p w:rsidR="00520884" w:rsidRDefault="007918F0">
      <w:pPr>
        <w:numPr>
          <w:ilvl w:val="0"/>
          <w:numId w:val="3"/>
        </w:numPr>
        <w:ind w:right="0" w:firstLine="365"/>
      </w:pPr>
      <w:r>
        <w:t>按防火安全要求安置灭火器，并指定责任人在紧急时候使用。</w:t>
      </w:r>
      <w:r>
        <w:t xml:space="preserve"> </w:t>
      </w:r>
    </w:p>
    <w:p w:rsidR="00520884" w:rsidRDefault="007918F0">
      <w:pPr>
        <w:numPr>
          <w:ilvl w:val="0"/>
          <w:numId w:val="3"/>
        </w:numPr>
        <w:ind w:right="0" w:firstLine="365"/>
      </w:pPr>
      <w:r>
        <w:t>赛项竞赛规程中</w:t>
      </w:r>
      <w:r>
        <w:t>明确国家（或行业）相关职业岗位安全的规范、条例和资格证书要求等内容。</w:t>
      </w:r>
      <w:r>
        <w:t xml:space="preserve"> </w:t>
      </w:r>
    </w:p>
    <w:p w:rsidR="00520884" w:rsidRDefault="007918F0">
      <w:pPr>
        <w:numPr>
          <w:ilvl w:val="0"/>
          <w:numId w:val="3"/>
        </w:numPr>
        <w:ind w:right="0" w:firstLine="365"/>
      </w:pPr>
      <w:r>
        <w:t>组委会在赛前对本赛项全体裁判员、工作人员进行安全培训。根据《中华人民共和国劳动法》等法律法规，建立完善的安全事故防范制度，在赛前对选手进行培训，避免发生人身伤害事故。</w:t>
      </w:r>
      <w:r>
        <w:t xml:space="preserve"> </w:t>
      </w:r>
    </w:p>
    <w:p w:rsidR="00520884" w:rsidRDefault="007918F0">
      <w:pPr>
        <w:numPr>
          <w:ilvl w:val="0"/>
          <w:numId w:val="2"/>
        </w:numPr>
        <w:ind w:right="0" w:hanging="720"/>
      </w:pPr>
      <w:r>
        <w:t>比赛环境安全管理</w:t>
      </w:r>
      <w:r>
        <w:t xml:space="preserve"> </w:t>
      </w:r>
    </w:p>
    <w:p w:rsidR="00520884" w:rsidRDefault="007918F0">
      <w:pPr>
        <w:ind w:left="14" w:right="0" w:firstLine="365"/>
      </w:pPr>
      <w:r>
        <w:lastRenderedPageBreak/>
        <w:t>（</w:t>
      </w:r>
      <w:r>
        <w:t>1</w:t>
      </w:r>
      <w:r>
        <w:t>）赛项组委会赛前组织专人对比赛现场、住宿场所和交通保障进行考察，并对安全工作提出明确要求。赛场的布置，赛场内的器材、设备符合国家有关安全规定。赛前需进行赛场仿真模拟测试，以发现可能出现的问题。承办院校赛前按照赛项组委会要求排除安全隐患。</w:t>
      </w:r>
      <w:r>
        <w:t>（</w:t>
      </w:r>
      <w:r>
        <w:t>2</w:t>
      </w:r>
      <w:r>
        <w:t>）赛场周围设立警戒线，防止无关人员进入，发生意外事件。比赛现场内参照相关职业岗位的要求为选手提供必要的劳动保护。在具有危险性的操作环节，比赛前裁判员要检查、确认设备正常，比赛过程中严防选手出现错误操作。</w:t>
      </w:r>
      <w:r>
        <w:t xml:space="preserve"> </w:t>
      </w:r>
    </w:p>
    <w:p w:rsidR="00520884" w:rsidRDefault="007918F0">
      <w:pPr>
        <w:ind w:left="14" w:right="0" w:firstLine="365"/>
      </w:pPr>
      <w:r>
        <w:t>（</w:t>
      </w:r>
      <w:r>
        <w:t>3</w:t>
      </w:r>
      <w:r>
        <w:t>）为了确保本次大赛的顺利进行，承办院校建立大赛期间相应的安全保障制度，同时由安全保卫、校园环境及卫生医疗保障组执行：</w:t>
      </w:r>
      <w:r>
        <w:t xml:space="preserve"> </w:t>
      </w:r>
    </w:p>
    <w:p w:rsidR="00520884" w:rsidRDefault="007918F0">
      <w:pPr>
        <w:ind w:left="375" w:right="0"/>
      </w:pPr>
      <w:r>
        <w:t>①</w:t>
      </w:r>
      <w:r>
        <w:t>比赛期间所有进入赛区车辆、人员需凭证入内，并主动向工作人员出示；</w:t>
      </w:r>
      <w:r>
        <w:t xml:space="preserve"> </w:t>
      </w:r>
    </w:p>
    <w:p w:rsidR="00520884" w:rsidRDefault="007918F0">
      <w:pPr>
        <w:ind w:left="375" w:right="0"/>
      </w:pPr>
      <w:r>
        <w:t>②</w:t>
      </w:r>
      <w:r>
        <w:t>在比赛开始前，选手要认真阅读场地内张贴的《入场须知》和应急疏散图；</w:t>
      </w:r>
      <w:r>
        <w:t xml:space="preserve"> </w:t>
      </w:r>
    </w:p>
    <w:p w:rsidR="00520884" w:rsidRDefault="007918F0">
      <w:pPr>
        <w:ind w:left="14" w:right="0" w:firstLine="365"/>
      </w:pPr>
      <w:r>
        <w:t>○3</w:t>
      </w:r>
      <w:r>
        <w:t>赛场由裁判员监督完成电气控制系统</w:t>
      </w:r>
      <w:r>
        <w:t>通电前的检查全过程，对出现的操作隐患及时提醒和制止。</w:t>
      </w:r>
      <w:r>
        <w:t xml:space="preserve"> </w:t>
      </w:r>
    </w:p>
    <w:p w:rsidR="00520884" w:rsidRDefault="007918F0">
      <w:pPr>
        <w:ind w:left="14" w:right="0" w:firstLine="365"/>
      </w:pPr>
      <w:r>
        <w:t>④</w:t>
      </w:r>
      <w:r>
        <w:t>每台竞赛设备使用独立的电源，保障安全。参赛选手在进行计算机操作时要及时存盘，避免突然停电造成数据丢失。</w:t>
      </w:r>
      <w:r>
        <w:t xml:space="preserve"> </w:t>
      </w:r>
    </w:p>
    <w:p w:rsidR="00520884" w:rsidRDefault="007918F0">
      <w:pPr>
        <w:ind w:left="14" w:right="0" w:firstLine="365"/>
      </w:pPr>
      <w:r>
        <w:t>○5</w:t>
      </w:r>
      <w:r>
        <w:t>比赛过程中，参赛选手应严格遵守安全操作规程，遇有紧急情况，应立即切断电源，在工作人员安排下有序退场。</w:t>
      </w:r>
      <w:r>
        <w:t xml:space="preserve"> </w:t>
      </w:r>
    </w:p>
    <w:p w:rsidR="00520884" w:rsidRDefault="007918F0">
      <w:pPr>
        <w:ind w:left="375" w:right="0"/>
      </w:pPr>
      <w:r>
        <w:t>⑥</w:t>
      </w:r>
      <w:r>
        <w:t>各类人员须严格遵守赛场规则，严禁携带比赛严令禁止的物品入内。</w:t>
      </w:r>
      <w:r>
        <w:t xml:space="preserve"> </w:t>
      </w:r>
    </w:p>
    <w:p w:rsidR="00520884" w:rsidRDefault="007918F0">
      <w:pPr>
        <w:ind w:left="375" w:right="0"/>
      </w:pPr>
      <w:r>
        <w:t>⑦</w:t>
      </w:r>
      <w:r>
        <w:t>安保人员发现安全隐患及时通报赛场负责人员。</w:t>
      </w:r>
      <w:r>
        <w:t xml:space="preserve"> </w:t>
      </w:r>
    </w:p>
    <w:p w:rsidR="00520884" w:rsidRDefault="007918F0">
      <w:pPr>
        <w:ind w:left="375" w:right="0"/>
      </w:pPr>
      <w:r>
        <w:t>⑧</w:t>
      </w:r>
      <w:r>
        <w:t>比赛场馆严禁吸烟，安保人员不得将证件转借他人。</w:t>
      </w:r>
      <w:r>
        <w:t xml:space="preserve"> </w:t>
      </w:r>
    </w:p>
    <w:p w:rsidR="00520884" w:rsidRDefault="007918F0">
      <w:pPr>
        <w:ind w:left="375" w:right="0"/>
      </w:pPr>
      <w:r>
        <w:t>⑨</w:t>
      </w:r>
      <w:r>
        <w:t>如果出现安全问题，在安保人员指挥下，迅速按紧急疏散路线撤离现场。</w:t>
      </w:r>
      <w:r>
        <w:t xml:space="preserve"> </w:t>
      </w:r>
    </w:p>
    <w:p w:rsidR="00520884" w:rsidRDefault="007918F0">
      <w:pPr>
        <w:numPr>
          <w:ilvl w:val="0"/>
          <w:numId w:val="5"/>
        </w:numPr>
        <w:ind w:right="0" w:firstLine="365"/>
      </w:pPr>
      <w:r>
        <w:t>赛项组委会会同承办院校在赛场人员密集、车流人流交错区域，设置齐全的指示标志、增加引导人员，同时开辟备用通道。</w:t>
      </w:r>
      <w:r>
        <w:t xml:space="preserve"> </w:t>
      </w:r>
    </w:p>
    <w:p w:rsidR="00520884" w:rsidRDefault="007918F0">
      <w:pPr>
        <w:numPr>
          <w:ilvl w:val="0"/>
          <w:numId w:val="5"/>
        </w:numPr>
        <w:ind w:right="0" w:firstLine="365"/>
      </w:pPr>
      <w:r>
        <w:t>大赛期间，赛项承办院校在赛场管理的关键岗位，增加力量，并建立安全管理日志。</w:t>
      </w:r>
      <w:r>
        <w:t xml:space="preserve"> </w:t>
      </w:r>
    </w:p>
    <w:p w:rsidR="00520884" w:rsidRDefault="007918F0">
      <w:pPr>
        <w:numPr>
          <w:ilvl w:val="0"/>
          <w:numId w:val="5"/>
        </w:numPr>
        <w:ind w:right="0" w:firstLine="365"/>
      </w:pPr>
      <w:r>
        <w:t>在参赛选手进入赛位，赛项裁判工作人员进入工作场所时，赛项承办院校须提醒、督促参赛选手、赛项裁判工作人员严禁携带通讯、照相摄录设备，禁止携带未经许可的记录用具，对进入赛场重要区域的人员、设备进行安检。</w:t>
      </w:r>
      <w:r>
        <w:t xml:space="preserve"> </w:t>
      </w:r>
    </w:p>
    <w:p w:rsidR="00520884" w:rsidRDefault="007918F0">
      <w:pPr>
        <w:ind w:left="375" w:right="0"/>
      </w:pPr>
      <w:r>
        <w:t>（四）生活条件保障</w:t>
      </w:r>
      <w:r>
        <w:t xml:space="preserve"> </w:t>
      </w:r>
    </w:p>
    <w:p w:rsidR="00520884" w:rsidRDefault="007918F0">
      <w:pPr>
        <w:numPr>
          <w:ilvl w:val="0"/>
          <w:numId w:val="6"/>
        </w:numPr>
        <w:ind w:right="0" w:firstLine="365"/>
      </w:pPr>
      <w:r>
        <w:t>比赛期间，统一安排参赛选手和指导教师食宿（费用自理）。须尊重少数民族参赛人员的宗教信仰及文化习俗，</w:t>
      </w:r>
      <w:r>
        <w:t>根据国家相关的民族、宗教政策，安排好少数民族参赛选手和教师的饮食起居。</w:t>
      </w:r>
      <w:r>
        <w:t xml:space="preserve"> </w:t>
      </w:r>
    </w:p>
    <w:p w:rsidR="00520884" w:rsidRDefault="007918F0">
      <w:pPr>
        <w:numPr>
          <w:ilvl w:val="0"/>
          <w:numId w:val="6"/>
        </w:numPr>
        <w:ind w:right="0" w:firstLine="365"/>
      </w:pPr>
      <w:r>
        <w:t>比赛期间安排的住宿地要求具有宾馆、住宿经营许可资质。</w:t>
      </w:r>
      <w:r>
        <w:t xml:space="preserve"> </w:t>
      </w:r>
    </w:p>
    <w:p w:rsidR="00520884" w:rsidRDefault="007918F0">
      <w:pPr>
        <w:numPr>
          <w:ilvl w:val="0"/>
          <w:numId w:val="6"/>
        </w:numPr>
        <w:spacing w:after="0" w:line="240" w:lineRule="auto"/>
        <w:ind w:right="0" w:firstLine="365"/>
      </w:pPr>
      <w:r>
        <w:t>大赛期间有组织的参观和观摩活动的交通安全由赛区组委会负责。赛项组委会和承办院校须保证比赛期间选手、指导教师和裁判员、工作人员的交通安全。</w:t>
      </w:r>
      <w:r>
        <w:t xml:space="preserve"> </w:t>
      </w:r>
    </w:p>
    <w:p w:rsidR="00520884" w:rsidRDefault="007918F0">
      <w:pPr>
        <w:numPr>
          <w:ilvl w:val="0"/>
          <w:numId w:val="6"/>
        </w:numPr>
        <w:ind w:right="0" w:firstLine="365"/>
      </w:pPr>
      <w:r>
        <w:t>除必要的安全隔离措施外，严格遵守国家相关法律法规，保护个人隐私和人身自由。</w:t>
      </w:r>
      <w:r>
        <w:t xml:space="preserve"> </w:t>
      </w:r>
    </w:p>
    <w:p w:rsidR="00520884" w:rsidRDefault="007918F0">
      <w:pPr>
        <w:ind w:left="375" w:right="0"/>
      </w:pPr>
      <w:r>
        <w:t>（五）参赛队职责</w:t>
      </w:r>
      <w:r>
        <w:t xml:space="preserve"> </w:t>
      </w:r>
    </w:p>
    <w:p w:rsidR="00520884" w:rsidRDefault="007918F0">
      <w:pPr>
        <w:numPr>
          <w:ilvl w:val="0"/>
          <w:numId w:val="7"/>
        </w:numPr>
        <w:ind w:right="0" w:firstLine="365"/>
      </w:pPr>
      <w:r>
        <w:t>各院校在组织参赛队时，须安排为参赛选手购买大赛期间的人身意外伤害保险。</w:t>
      </w:r>
      <w:r>
        <w:t xml:space="preserve"> </w:t>
      </w:r>
    </w:p>
    <w:p w:rsidR="00520884" w:rsidRDefault="007918F0">
      <w:pPr>
        <w:numPr>
          <w:ilvl w:val="0"/>
          <w:numId w:val="7"/>
        </w:numPr>
        <w:ind w:right="0" w:firstLine="365"/>
      </w:pPr>
      <w:r>
        <w:t>各院校参赛队组成后，须制定相关管理制度，并对所有参赛选手、指导教师进行安全教育。</w:t>
      </w:r>
      <w:r>
        <w:t xml:space="preserve"> </w:t>
      </w:r>
    </w:p>
    <w:p w:rsidR="00520884" w:rsidRDefault="007918F0">
      <w:pPr>
        <w:numPr>
          <w:ilvl w:val="0"/>
          <w:numId w:val="7"/>
        </w:numPr>
        <w:ind w:right="0" w:firstLine="365"/>
      </w:pPr>
      <w:r>
        <w:lastRenderedPageBreak/>
        <w:t>各参赛队伍须加强参与比赛人员的安全管理，并与赛场安全管理对接。</w:t>
      </w:r>
      <w:r>
        <w:t xml:space="preserve"> </w:t>
      </w:r>
    </w:p>
    <w:p w:rsidR="00520884" w:rsidRDefault="007918F0">
      <w:pPr>
        <w:numPr>
          <w:ilvl w:val="0"/>
          <w:numId w:val="7"/>
        </w:numPr>
        <w:ind w:right="0" w:firstLine="365"/>
      </w:pPr>
      <w:r>
        <w:t>参赛队如有车辆，一律凭大赛组委会核发的证件出入校门，并按指定线路行驶，按指定地点停放。</w:t>
      </w:r>
      <w:r>
        <w:t xml:space="preserve"> </w:t>
      </w:r>
    </w:p>
    <w:p w:rsidR="00520884" w:rsidRDefault="007918F0">
      <w:pPr>
        <w:numPr>
          <w:ilvl w:val="0"/>
          <w:numId w:val="7"/>
        </w:numPr>
        <w:ind w:right="0" w:firstLine="365"/>
      </w:pPr>
      <w:r>
        <w:t>参赛选手着装不允许出现院校名称，以及其他与院校有关标识，具体由裁判决定是否符合竞赛使用，如违反规定视为违规处理。</w:t>
      </w:r>
      <w:r>
        <w:t xml:space="preserve"> </w:t>
      </w:r>
    </w:p>
    <w:p w:rsidR="00520884" w:rsidRDefault="007918F0">
      <w:pPr>
        <w:numPr>
          <w:ilvl w:val="0"/>
          <w:numId w:val="8"/>
        </w:numPr>
        <w:ind w:right="0" w:hanging="720"/>
      </w:pPr>
      <w:r>
        <w:t>应急处理</w:t>
      </w:r>
      <w:r>
        <w:t xml:space="preserve"> </w:t>
      </w:r>
      <w:r>
        <w:t>比赛期间发生意外事故时，发现者应第一时间报告赛项指挥，同时采取措施，避免事态扩大。赛项指挥应立即启动预案予以解决并向赛区组委会报告。出现重大安全问</w:t>
      </w:r>
      <w:r>
        <w:t>题的赛项由赛区组委会决定是否停赛。事后，赛项总指挥应向大赛组委会报告详细情况。</w:t>
      </w:r>
      <w:r>
        <w:t xml:space="preserve"> </w:t>
      </w:r>
    </w:p>
    <w:p w:rsidR="00520884" w:rsidRDefault="007918F0">
      <w:pPr>
        <w:numPr>
          <w:ilvl w:val="0"/>
          <w:numId w:val="8"/>
        </w:numPr>
        <w:ind w:right="0" w:hanging="720"/>
      </w:pPr>
      <w:r>
        <w:t>处罚措施</w:t>
      </w:r>
      <w:r>
        <w:t xml:space="preserve"> </w:t>
      </w:r>
    </w:p>
    <w:p w:rsidR="00520884" w:rsidRDefault="007918F0">
      <w:pPr>
        <w:numPr>
          <w:ilvl w:val="0"/>
          <w:numId w:val="9"/>
        </w:numPr>
        <w:ind w:right="0" w:firstLine="365"/>
      </w:pPr>
      <w:r>
        <w:t>赛项出现重大安全事故的，停止承办院校的赛项承办资格。</w:t>
      </w:r>
      <w:r>
        <w:t xml:space="preserve"> </w:t>
      </w:r>
    </w:p>
    <w:p w:rsidR="00520884" w:rsidRDefault="007918F0">
      <w:pPr>
        <w:numPr>
          <w:ilvl w:val="0"/>
          <w:numId w:val="9"/>
        </w:numPr>
        <w:ind w:right="0" w:firstLine="365"/>
      </w:pPr>
      <w:r>
        <w:t>因参赛队伍原因造成重大安全事故的，取消其评奖资格。</w:t>
      </w:r>
      <w:r>
        <w:t xml:space="preserve"> </w:t>
      </w:r>
    </w:p>
    <w:p w:rsidR="00520884" w:rsidRDefault="007918F0">
      <w:pPr>
        <w:numPr>
          <w:ilvl w:val="0"/>
          <w:numId w:val="9"/>
        </w:numPr>
        <w:ind w:right="0" w:firstLine="365"/>
      </w:pPr>
      <w:r>
        <w:t>参赛队伍发生重大安全事故隐患，经赛场工作人员提示、警告无效的，取消其继续比赛的资格。</w:t>
      </w:r>
      <w:r>
        <w:t xml:space="preserve"> </w:t>
      </w:r>
    </w:p>
    <w:p w:rsidR="00520884" w:rsidRDefault="007918F0">
      <w:pPr>
        <w:numPr>
          <w:ilvl w:val="0"/>
          <w:numId w:val="9"/>
        </w:numPr>
        <w:ind w:right="0" w:firstLine="365"/>
      </w:pPr>
      <w:r>
        <w:t>赛事工作人员违规的，按照相应的制度追究责任。情节恶劣并造成重大安全事故的，由司法机关追究相应法律责任。</w:t>
      </w:r>
      <w:r>
        <w:t xml:space="preserve"> </w:t>
      </w:r>
      <w:r>
        <w:br w:type="page"/>
      </w:r>
    </w:p>
    <w:p w:rsidR="00520884" w:rsidRDefault="007918F0">
      <w:pPr>
        <w:pStyle w:val="1"/>
        <w:ind w:left="-5" w:right="0"/>
        <w:jc w:val="left"/>
      </w:pPr>
      <w:r>
        <w:rPr>
          <w:rFonts w:ascii="黑体" w:eastAsia="黑体" w:hAnsi="黑体" w:cs="黑体"/>
        </w:rPr>
        <w:lastRenderedPageBreak/>
        <w:t>主题二：机器人全地形对抗赛</w:t>
      </w:r>
      <w:r>
        <w:t xml:space="preserve"> </w:t>
      </w:r>
    </w:p>
    <w:p w:rsidR="00520884" w:rsidRDefault="007918F0">
      <w:pPr>
        <w:ind w:left="24" w:right="0"/>
      </w:pPr>
      <w:r>
        <w:t xml:space="preserve">1. </w:t>
      </w:r>
      <w:r>
        <w:t>竞赛主题</w:t>
      </w:r>
      <w:r>
        <w:t xml:space="preserve"> </w:t>
      </w:r>
    </w:p>
    <w:p w:rsidR="00520884" w:rsidRDefault="007918F0">
      <w:pPr>
        <w:ind w:left="14" w:right="0" w:firstLine="480"/>
      </w:pPr>
      <w:r>
        <w:t>在制造业向工业</w:t>
      </w:r>
      <w:r>
        <w:t>4.0</w:t>
      </w:r>
      <w:r>
        <w:t>、中国制造</w:t>
      </w:r>
      <w:r>
        <w:t>2025</w:t>
      </w:r>
      <w:r>
        <w:t>和智能制造方向发展的背景下，为了推动教育内涵式发展，鼓励和推动学生自主创新设计活动、工程实践活动的开展，培养学生的实践动手能力和创新能力，促进机器人教育工作，特举办此项竞赛。竞赛将模拟野外作业的智能小车、离散制造业的智能物流小车、战斗机器人等，机器人应具有全地形适应能力，搬运能力、投放能力、对抗能力、装配能力等，故称</w:t>
      </w:r>
      <w:r>
        <w:t>“</w:t>
      </w:r>
      <w:r>
        <w:t>全地形对抗赛</w:t>
      </w:r>
      <w:r>
        <w:t>”</w:t>
      </w:r>
      <w:r>
        <w:t>。</w:t>
      </w:r>
      <w:r>
        <w:t xml:space="preserve"> </w:t>
      </w:r>
    </w:p>
    <w:p w:rsidR="00520884" w:rsidRDefault="007918F0">
      <w:pPr>
        <w:ind w:left="24" w:right="0"/>
      </w:pPr>
      <w:r>
        <w:rPr>
          <w:shd w:val="clear" w:color="auto" w:fill="C0C0C0"/>
        </w:rPr>
        <w:t>2.</w:t>
      </w:r>
      <w:r>
        <w:t>命题规则</w:t>
      </w:r>
      <w:r>
        <w:t xml:space="preserve"> </w:t>
      </w:r>
    </w:p>
    <w:p w:rsidR="00520884" w:rsidRDefault="007918F0">
      <w:pPr>
        <w:ind w:left="492" w:right="0"/>
      </w:pPr>
      <w:r>
        <w:t xml:space="preserve">2.1 </w:t>
      </w:r>
      <w:r>
        <w:t>关于场地</w:t>
      </w:r>
      <w:r>
        <w:t xml:space="preserve"> </w:t>
      </w:r>
    </w:p>
    <w:p w:rsidR="00520884" w:rsidRDefault="007918F0">
      <w:pPr>
        <w:ind w:left="14" w:right="0" w:firstLine="480"/>
      </w:pPr>
      <w:r>
        <w:t>场地地面为</w:t>
      </w:r>
      <w:r>
        <w:t>5000mm×2500mm</w:t>
      </w:r>
      <w:r>
        <w:t>主色为白色的宝丽布，印刷有黑色引导线，引导黑线宽度为</w:t>
      </w:r>
      <w:r>
        <w:t xml:space="preserve"> 38mm</w:t>
      </w:r>
      <w:r>
        <w:t>。场地地面设有两组共四个</w:t>
      </w:r>
      <w:r>
        <w:t xml:space="preserve"> 300mm×300mm </w:t>
      </w:r>
      <w:r>
        <w:t>的</w:t>
      </w:r>
      <w:r>
        <w:t>“</w:t>
      </w:r>
      <w:r>
        <w:t>出发区</w:t>
      </w:r>
      <w:r>
        <w:t>”</w:t>
      </w:r>
      <w:r>
        <w:t>，出发区设有起点线。场地设有收集区和装配区，是机器人展开竞赛的主要区域。</w:t>
      </w:r>
      <w:r>
        <w:t xml:space="preserve"> </w:t>
      </w:r>
    </w:p>
    <w:p w:rsidR="00520884" w:rsidRDefault="007918F0">
      <w:pPr>
        <w:ind w:left="14" w:right="0" w:firstLine="480"/>
      </w:pPr>
      <w:r>
        <w:t>收集区位于场地外围，分布有</w:t>
      </w:r>
      <w:r>
        <w:t>7</w:t>
      </w:r>
      <w:r>
        <w:t>个障碍，左右对称分布，包括</w:t>
      </w:r>
      <w:r>
        <w:t>2</w:t>
      </w:r>
      <w:r>
        <w:t>个窄桥、</w:t>
      </w:r>
      <w:r>
        <w:t xml:space="preserve">2 </w:t>
      </w:r>
      <w:r>
        <w:t>个管道、</w:t>
      </w:r>
      <w:r>
        <w:t>2</w:t>
      </w:r>
      <w:r>
        <w:t>个草地、</w:t>
      </w:r>
      <w:r>
        <w:t>1</w:t>
      </w:r>
      <w:r>
        <w:t>个台阶等障碍，每个障碍上均放置有工件。工件为红色或蓝色，在障碍的中央位置附近放置。预赛时，红蓝颜色的工件按出发区颜色分侧放置；决赛时，同侧工件将按两红两蓝交错放置，位置随机，但保持两侧对称。</w:t>
      </w:r>
      <w:r>
        <w:t xml:space="preserve"> </w:t>
      </w:r>
    </w:p>
    <w:p w:rsidR="00520884" w:rsidRDefault="007918F0">
      <w:pPr>
        <w:ind w:left="14" w:right="0" w:firstLine="480"/>
      </w:pPr>
      <w:r>
        <w:t>装配区位于场地中央，由引导黑线构成</w:t>
      </w:r>
      <w:r>
        <w:t>“</w:t>
      </w:r>
      <w:r>
        <w:t>田</w:t>
      </w:r>
      <w:r>
        <w:t>”</w:t>
      </w:r>
      <w:r>
        <w:t>字型（</w:t>
      </w:r>
      <w:r>
        <w:t>100cm×100cm</w:t>
      </w:r>
      <w:r>
        <w:t>），覆盖有黄色警示线。装</w:t>
      </w:r>
      <w:r>
        <w:t>配区分布有黑色引导线，可用于自动机器人的循迹导航（也可采用其他方法实现导航）。装配区中央有一个黑色立方体，五个表面上各有</w:t>
      </w:r>
      <w:r>
        <w:t>1</w:t>
      </w:r>
      <w:r>
        <w:t>个装配位，共</w:t>
      </w:r>
      <w:r>
        <w:t>5</w:t>
      </w:r>
      <w:r>
        <w:t>个装配位，机器人须将取得的工件装配进去。</w:t>
      </w:r>
      <w:r>
        <w:t xml:space="preserve"> </w:t>
      </w:r>
    </w:p>
    <w:p w:rsidR="00520884" w:rsidRDefault="007918F0">
      <w:pPr>
        <w:spacing w:after="86" w:line="259" w:lineRule="auto"/>
        <w:ind w:left="0" w:right="0" w:firstLine="0"/>
      </w:pPr>
      <w:r>
        <w:t xml:space="preserve"> </w:t>
      </w:r>
    </w:p>
    <w:p w:rsidR="00520884" w:rsidRDefault="007918F0">
      <w:pPr>
        <w:ind w:left="3028" w:right="0" w:hanging="3014"/>
      </w:pPr>
      <w:r>
        <w:rPr>
          <w:noProof/>
        </w:rPr>
        <w:drawing>
          <wp:inline distT="0" distB="0" distL="0" distR="0">
            <wp:extent cx="5233416" cy="2609088"/>
            <wp:effectExtent l="0" t="0" r="0" b="0"/>
            <wp:docPr id="15271" name="Picture 15271"/>
            <wp:cNvGraphicFramePr/>
            <a:graphic xmlns:a="http://schemas.openxmlformats.org/drawingml/2006/main">
              <a:graphicData uri="http://schemas.openxmlformats.org/drawingml/2006/picture">
                <pic:pic xmlns:pic="http://schemas.openxmlformats.org/drawingml/2006/picture">
                  <pic:nvPicPr>
                    <pic:cNvPr id="15271" name="Picture 15271"/>
                    <pic:cNvPicPr/>
                  </pic:nvPicPr>
                  <pic:blipFill>
                    <a:blip r:embed="rId20"/>
                    <a:stretch>
                      <a:fillRect/>
                    </a:stretch>
                  </pic:blipFill>
                  <pic:spPr>
                    <a:xfrm>
                      <a:off x="0" y="0"/>
                      <a:ext cx="5233416" cy="2609088"/>
                    </a:xfrm>
                    <a:prstGeom prst="rect">
                      <a:avLst/>
                    </a:prstGeom>
                  </pic:spPr>
                </pic:pic>
              </a:graphicData>
            </a:graphic>
          </wp:inline>
        </w:drawing>
      </w:r>
      <w:r>
        <w:t xml:space="preserve"> </w:t>
      </w:r>
      <w:r>
        <w:t>图</w:t>
      </w:r>
      <w:r>
        <w:t xml:space="preserve">7 </w:t>
      </w:r>
      <w:r>
        <w:t>机器人竞赛场地</w:t>
      </w:r>
      <w:r>
        <w:t xml:space="preserve"> </w:t>
      </w:r>
    </w:p>
    <w:p w:rsidR="00520884" w:rsidRDefault="007918F0">
      <w:pPr>
        <w:spacing w:after="0" w:line="259" w:lineRule="auto"/>
        <w:ind w:left="0" w:right="0" w:firstLine="0"/>
      </w:pPr>
      <w:r>
        <w:t xml:space="preserve"> </w:t>
      </w:r>
    </w:p>
    <w:p w:rsidR="00520884" w:rsidRDefault="007918F0">
      <w:pPr>
        <w:ind w:left="2443" w:right="0" w:hanging="2240"/>
      </w:pPr>
      <w:r>
        <w:rPr>
          <w:noProof/>
        </w:rPr>
        <w:lastRenderedPageBreak/>
        <w:drawing>
          <wp:inline distT="0" distB="0" distL="0" distR="0">
            <wp:extent cx="5157216" cy="1795272"/>
            <wp:effectExtent l="0" t="0" r="0" b="0"/>
            <wp:docPr id="15273" name="Picture 15273"/>
            <wp:cNvGraphicFramePr/>
            <a:graphic xmlns:a="http://schemas.openxmlformats.org/drawingml/2006/main">
              <a:graphicData uri="http://schemas.openxmlformats.org/drawingml/2006/picture">
                <pic:pic xmlns:pic="http://schemas.openxmlformats.org/drawingml/2006/picture">
                  <pic:nvPicPr>
                    <pic:cNvPr id="15273" name="Picture 15273"/>
                    <pic:cNvPicPr/>
                  </pic:nvPicPr>
                  <pic:blipFill>
                    <a:blip r:embed="rId21"/>
                    <a:stretch>
                      <a:fillRect/>
                    </a:stretch>
                  </pic:blipFill>
                  <pic:spPr>
                    <a:xfrm>
                      <a:off x="0" y="0"/>
                      <a:ext cx="5157216" cy="1795272"/>
                    </a:xfrm>
                    <a:prstGeom prst="rect">
                      <a:avLst/>
                    </a:prstGeom>
                  </pic:spPr>
                </pic:pic>
              </a:graphicData>
            </a:graphic>
          </wp:inline>
        </w:drawing>
      </w:r>
      <w:r>
        <w:t xml:space="preserve"> </w:t>
      </w:r>
      <w:r>
        <w:t>图</w:t>
      </w:r>
      <w:r>
        <w:t xml:space="preserve">8 </w:t>
      </w:r>
      <w:r>
        <w:t>机器人竞赛场地三维效果图</w:t>
      </w:r>
      <w:r>
        <w:t xml:space="preserve"> </w:t>
      </w:r>
    </w:p>
    <w:p w:rsidR="00520884" w:rsidRDefault="007918F0">
      <w:pPr>
        <w:ind w:left="492" w:right="0"/>
      </w:pPr>
      <w:r>
        <w:t xml:space="preserve">2.2 </w:t>
      </w:r>
      <w:r>
        <w:t>关于机器人</w:t>
      </w:r>
      <w:r>
        <w:t xml:space="preserve"> </w:t>
      </w:r>
    </w:p>
    <w:p w:rsidR="00520884" w:rsidRDefault="007918F0">
      <w:pPr>
        <w:ind w:left="14" w:right="0" w:firstLine="480"/>
      </w:pPr>
      <w:r>
        <w:t>参赛双方各上场两台机器人，一台遥控作业，一台自主作业。同时，双方可以有一台替补机器人。机器人要求如下：</w:t>
      </w:r>
      <w:r>
        <w:t xml:space="preserve"> </w:t>
      </w:r>
    </w:p>
    <w:p w:rsidR="00520884" w:rsidRDefault="007918F0">
      <w:pPr>
        <w:ind w:left="14" w:right="0" w:firstLine="480"/>
      </w:pPr>
      <w:r>
        <w:t>（</w:t>
      </w:r>
      <w:r>
        <w:t>1</w:t>
      </w:r>
      <w:r>
        <w:t>）遥控机器人：可使用</w:t>
      </w:r>
      <w:r>
        <w:t>NRF</w:t>
      </w:r>
      <w:r>
        <w:t>、蓝牙、</w:t>
      </w:r>
      <w:r>
        <w:t>Zigbee</w:t>
      </w:r>
      <w:r>
        <w:t>等方式遥控，出发时垂直投影尺寸不大于</w:t>
      </w:r>
      <w:r>
        <w:t>30cm×30cm</w:t>
      </w:r>
      <w:r>
        <w:t>。</w:t>
      </w:r>
      <w:r>
        <w:t xml:space="preserve"> </w:t>
      </w:r>
    </w:p>
    <w:p w:rsidR="00520884" w:rsidRDefault="007918F0">
      <w:pPr>
        <w:spacing w:after="0" w:line="240" w:lineRule="auto"/>
        <w:ind w:left="-15" w:right="0" w:firstLine="720"/>
      </w:pPr>
      <w:r>
        <w:t>遥控机器人</w:t>
      </w:r>
      <w:r>
        <w:rPr>
          <w:color w:val="FF0000"/>
        </w:rPr>
        <w:t>不得接触对</w:t>
      </w:r>
      <w:r>
        <w:rPr>
          <w:color w:val="FF0000"/>
        </w:rPr>
        <w:t>方自主机器人，不得主动进入禁区（黄色斜线覆盖区域）。也不得在对抗中将对方的遥控机器人推向自主机器人或推入禁区。</w:t>
      </w:r>
      <w:r>
        <w:t>一旦违反上述禁令并被判为得利，该遥控机器人将被罚下。</w:t>
      </w:r>
      <w:r>
        <w:t xml:space="preserve"> </w:t>
      </w:r>
    </w:p>
    <w:p w:rsidR="00520884" w:rsidRDefault="007918F0">
      <w:pPr>
        <w:pStyle w:val="2"/>
        <w:ind w:left="111" w:right="0"/>
      </w:pPr>
      <w:r>
        <w:t xml:space="preserve"> </w:t>
      </w:r>
      <w:r>
        <w:t>遥控机器人用电限定：电压不高于</w:t>
      </w:r>
      <w:r>
        <w:t>9V</w:t>
      </w:r>
      <w:r>
        <w:t>，电池容量不超过</w:t>
      </w:r>
      <w:r>
        <w:t>1200</w:t>
      </w:r>
      <w:r>
        <w:t>毫安</w:t>
      </w:r>
      <w:r>
        <w:t xml:space="preserve"> </w:t>
      </w:r>
    </w:p>
    <w:p w:rsidR="00520884" w:rsidRDefault="007918F0">
      <w:pPr>
        <w:ind w:left="14" w:right="0" w:firstLine="480"/>
      </w:pPr>
      <w:r>
        <w:t>（</w:t>
      </w:r>
      <w:r>
        <w:t>2</w:t>
      </w:r>
      <w:r>
        <w:t>）自主机器人：出发时垂直投影尺寸不大于</w:t>
      </w:r>
      <w:r>
        <w:t>30cm×30cm</w:t>
      </w:r>
      <w:r>
        <w:t>。在程序控制下自主工作。不得使用任何形式的遥控、线控，不得遮档空装配位。一旦违反上述禁令并被判为得利，该自主机器人将被罚下。</w:t>
      </w:r>
      <w:r>
        <w:t xml:space="preserve"> </w:t>
      </w:r>
    </w:p>
    <w:p w:rsidR="00520884" w:rsidRDefault="007918F0">
      <w:pPr>
        <w:ind w:left="14" w:right="0" w:firstLine="48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6</wp:posOffset>
                </wp:positionH>
                <wp:positionV relativeFrom="paragraph">
                  <wp:posOffset>-22951</wp:posOffset>
                </wp:positionV>
                <wp:extent cx="5274564" cy="396240"/>
                <wp:effectExtent l="0" t="0" r="0" b="0"/>
                <wp:wrapNone/>
                <wp:docPr id="14487" name="Group 14487"/>
                <wp:cNvGraphicFramePr/>
                <a:graphic xmlns:a="http://schemas.openxmlformats.org/drawingml/2006/main">
                  <a:graphicData uri="http://schemas.microsoft.com/office/word/2010/wordprocessingGroup">
                    <wpg:wgp>
                      <wpg:cNvGrpSpPr/>
                      <wpg:grpSpPr>
                        <a:xfrm>
                          <a:off x="0" y="0"/>
                          <a:ext cx="5274564" cy="396240"/>
                          <a:chOff x="0" y="0"/>
                          <a:chExt cx="5274564" cy="396240"/>
                        </a:xfrm>
                      </wpg:grpSpPr>
                      <wps:wsp>
                        <wps:cNvPr id="16022" name="Shape 16022"/>
                        <wps:cNvSpPr/>
                        <wps:spPr>
                          <a:xfrm>
                            <a:off x="533400" y="0"/>
                            <a:ext cx="4741164" cy="198120"/>
                          </a:xfrm>
                          <a:custGeom>
                            <a:avLst/>
                            <a:gdLst/>
                            <a:ahLst/>
                            <a:cxnLst/>
                            <a:rect l="0" t="0" r="0" b="0"/>
                            <a:pathLst>
                              <a:path w="4741164" h="198120">
                                <a:moveTo>
                                  <a:pt x="0" y="0"/>
                                </a:moveTo>
                                <a:lnTo>
                                  <a:pt x="4741164" y="0"/>
                                </a:lnTo>
                                <a:lnTo>
                                  <a:pt x="4741164" y="198120"/>
                                </a:lnTo>
                                <a:lnTo>
                                  <a:pt x="0" y="198120"/>
                                </a:lnTo>
                                <a:lnTo>
                                  <a:pt x="0" y="0"/>
                                </a:lnTo>
                              </a:path>
                            </a:pathLst>
                          </a:custGeom>
                          <a:ln w="0" cap="flat">
                            <a:miter lim="100000"/>
                          </a:ln>
                        </wps:spPr>
                        <wps:style>
                          <a:lnRef idx="0">
                            <a:srgbClr val="000000">
                              <a:alpha val="0"/>
                            </a:srgbClr>
                          </a:lnRef>
                          <a:fillRef idx="1">
                            <a:srgbClr val="FFFF00"/>
                          </a:fillRef>
                          <a:effectRef idx="0">
                            <a:scrgbClr r="0" g="0" b="0"/>
                          </a:effectRef>
                          <a:fontRef idx="none"/>
                        </wps:style>
                        <wps:bodyPr/>
                      </wps:wsp>
                      <wps:wsp>
                        <wps:cNvPr id="16023" name="Shape 16023"/>
                        <wps:cNvSpPr/>
                        <wps:spPr>
                          <a:xfrm>
                            <a:off x="0" y="198120"/>
                            <a:ext cx="3162300" cy="198120"/>
                          </a:xfrm>
                          <a:custGeom>
                            <a:avLst/>
                            <a:gdLst/>
                            <a:ahLst/>
                            <a:cxnLst/>
                            <a:rect l="0" t="0" r="0" b="0"/>
                            <a:pathLst>
                              <a:path w="3162300" h="198120">
                                <a:moveTo>
                                  <a:pt x="0" y="0"/>
                                </a:moveTo>
                                <a:lnTo>
                                  <a:pt x="3162300" y="0"/>
                                </a:lnTo>
                                <a:lnTo>
                                  <a:pt x="3162300" y="198120"/>
                                </a:lnTo>
                                <a:lnTo>
                                  <a:pt x="0" y="198120"/>
                                </a:lnTo>
                                <a:lnTo>
                                  <a:pt x="0" y="0"/>
                                </a:lnTo>
                              </a:path>
                            </a:pathLst>
                          </a:custGeom>
                          <a:ln w="0" cap="flat">
                            <a:miter lim="100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14487" style="width:415.32pt;height:31.2pt;position:absolute;z-index:-2147483420;mso-position-horizontal-relative:text;mso-position-horizontal:absolute;margin-left:0.000465393pt;mso-position-vertical-relative:text;margin-top:-1.80725pt;" coordsize="52745,3962">
                <v:shape id="Shape 16024" style="position:absolute;width:47411;height:1981;left:5334;top:0;" coordsize="4741164,198120" path="m0,0l4741164,0l4741164,198120l0,198120l0,0">
                  <v:stroke weight="0pt" endcap="flat" joinstyle="miter" miterlimit="1" on="false" color="#000000" opacity="0"/>
                  <v:fill on="true" color="#ffff00"/>
                </v:shape>
                <v:shape id="Shape 16025" style="position:absolute;width:31623;height:1981;left:0;top:1981;" coordsize="3162300,198120" path="m0,0l3162300,0l3162300,198120l0,198120l0,0">
                  <v:stroke weight="0pt" endcap="flat" joinstyle="miter" miterlimit="1" on="false" color="#000000" opacity="0"/>
                  <v:fill on="true" color="#ffff00"/>
                </v:shape>
              </v:group>
            </w:pict>
          </mc:Fallback>
        </mc:AlternateContent>
      </w:r>
      <w:r>
        <w:t xml:space="preserve">   </w:t>
      </w:r>
      <w:r>
        <w:t>双方自主机器人允许发生碰撞行为，直至一方向裁判发出故障申请（请参考：</w:t>
      </w:r>
      <w:r>
        <w:t>2.3</w:t>
      </w:r>
      <w:r>
        <w:t>比赛过程：（</w:t>
      </w:r>
      <w:r>
        <w:t>4</w:t>
      </w:r>
      <w:r>
        <w:t>）失误与故障处理）。</w:t>
      </w:r>
      <w:r>
        <w:t xml:space="preserve">  </w:t>
      </w:r>
    </w:p>
    <w:p w:rsidR="00520884" w:rsidRDefault="007918F0">
      <w:pPr>
        <w:pStyle w:val="2"/>
        <w:ind w:left="111" w:right="360"/>
      </w:pPr>
      <w:r>
        <w:t>自主机器人用电限定：电压不高于</w:t>
      </w:r>
      <w:r>
        <w:t>9V</w:t>
      </w:r>
      <w:r>
        <w:t>，电池容量不超过</w:t>
      </w:r>
      <w:r>
        <w:t>1200</w:t>
      </w:r>
      <w:r>
        <w:t>毫安</w:t>
      </w:r>
      <w:r>
        <w:t xml:space="preserve"> </w:t>
      </w:r>
    </w:p>
    <w:p w:rsidR="00520884" w:rsidRDefault="007918F0">
      <w:pPr>
        <w:numPr>
          <w:ilvl w:val="0"/>
          <w:numId w:val="10"/>
        </w:numPr>
        <w:ind w:right="0" w:hanging="600"/>
      </w:pPr>
      <w:r>
        <w:t>本队的两个机器人可以配合作业。</w:t>
      </w:r>
      <w:r>
        <w:t xml:space="preserve"> </w:t>
      </w:r>
    </w:p>
    <w:p w:rsidR="00520884" w:rsidRDefault="007918F0">
      <w:pPr>
        <w:numPr>
          <w:ilvl w:val="0"/>
          <w:numId w:val="10"/>
        </w:numPr>
        <w:ind w:right="0" w:hanging="600"/>
      </w:pPr>
      <w:r>
        <w:t>机器人不得在场地以外运行，若驶出场地则须重新出发。</w:t>
      </w:r>
      <w:r>
        <w:t xml:space="preserve"> </w:t>
      </w:r>
    </w:p>
    <w:p w:rsidR="00520884" w:rsidRDefault="007918F0">
      <w:pPr>
        <w:ind w:left="492" w:right="0"/>
      </w:pPr>
      <w:r>
        <w:t>2.3</w:t>
      </w:r>
      <w:r>
        <w:t>比赛过程：</w:t>
      </w:r>
      <w:r>
        <w:t xml:space="preserve"> </w:t>
      </w:r>
    </w:p>
    <w:p w:rsidR="00520884" w:rsidRDefault="007918F0">
      <w:pPr>
        <w:ind w:left="492" w:right="0"/>
      </w:pPr>
      <w:r>
        <w:t>（</w:t>
      </w:r>
      <w:r>
        <w:t>1</w:t>
      </w:r>
      <w:r>
        <w:t>）正赛</w:t>
      </w:r>
      <w:r>
        <w:t xml:space="preserve"> </w:t>
      </w:r>
    </w:p>
    <w:p w:rsidR="00520884" w:rsidRDefault="007918F0">
      <w:pPr>
        <w:ind w:left="14" w:right="0" w:firstLine="480"/>
      </w:pPr>
      <w:r>
        <w:t>正赛限时</w:t>
      </w:r>
      <w:r>
        <w:t>3</w:t>
      </w:r>
      <w:r>
        <w:t>分钟，双方猜硬币决定红、蓝颜色分配。双方机器人从出发区出发，收集位于各个障碍上的工件，并将其运送到装配区，成功装配到位于立方体上的装配位上，且保持到比赛结束的即可得分。</w:t>
      </w:r>
      <w:r>
        <w:t xml:space="preserve"> </w:t>
      </w:r>
    </w:p>
    <w:p w:rsidR="00520884" w:rsidRDefault="007918F0">
      <w:pPr>
        <w:spacing w:after="0" w:line="240" w:lineRule="auto"/>
        <w:ind w:left="-15" w:right="277" w:firstLine="470"/>
        <w:jc w:val="both"/>
      </w:pPr>
      <w:r>
        <w:t>工件只能由自主机器人完</w:t>
      </w:r>
      <w:r>
        <w:t>成装配；率先达成</w:t>
      </w:r>
      <w:r>
        <w:t>3</w:t>
      </w:r>
      <w:r>
        <w:t>个工件同时处于完全装配状态的队伍即可直接获胜；若时间耗尽，比赛结束，则根据本方颜色工件的得分高低判定胜负。</w:t>
      </w:r>
      <w:r>
        <w:t xml:space="preserve"> </w:t>
      </w:r>
    </w:p>
    <w:p w:rsidR="00520884" w:rsidRDefault="007918F0">
      <w:pPr>
        <w:ind w:left="14" w:right="0" w:firstLine="480"/>
      </w:pPr>
      <w:r>
        <w:t>①</w:t>
      </w:r>
      <w:r>
        <w:t>每一个完全装配成功的侧面工件得</w:t>
      </w:r>
      <w:r>
        <w:t>5</w:t>
      </w:r>
      <w:r>
        <w:t>分（完全进入装配位，从立方体侧面看不到工件）；</w:t>
      </w:r>
      <w:r>
        <w:t xml:space="preserve"> </w:t>
      </w:r>
    </w:p>
    <w:p w:rsidR="00520884" w:rsidRDefault="007918F0">
      <w:pPr>
        <w:ind w:left="14" w:right="0" w:firstLine="480"/>
      </w:pPr>
      <w:r>
        <w:t>②</w:t>
      </w:r>
      <w:r>
        <w:t>每一个部分装配成功的侧面工件得</w:t>
      </w:r>
      <w:r>
        <w:t>2</w:t>
      </w:r>
      <w:r>
        <w:t>分（不完全进入装配位，从立方体侧面看到工件与立方体有重合）；</w:t>
      </w:r>
      <w:r>
        <w:t xml:space="preserve"> </w:t>
      </w:r>
    </w:p>
    <w:p w:rsidR="00520884" w:rsidRDefault="007918F0">
      <w:pPr>
        <w:ind w:left="14" w:right="292" w:firstLine="480"/>
      </w:pPr>
      <w:r>
        <w:t>③</w:t>
      </w:r>
      <w:r>
        <w:t>装配失败的侧面工件不得分（没有进入装配位，从立方体侧面看到工件与立方体分离或仅仅表面接触）；如下图所示：</w:t>
      </w:r>
      <w:r>
        <w:t xml:space="preserve"> </w:t>
      </w:r>
    </w:p>
    <w:p w:rsidR="00520884" w:rsidRDefault="007918F0">
      <w:pPr>
        <w:spacing w:after="66" w:line="259" w:lineRule="auto"/>
        <w:ind w:left="1504" w:right="0" w:firstLine="0"/>
      </w:pPr>
      <w:r>
        <w:rPr>
          <w:rFonts w:ascii="Calibri" w:eastAsia="Calibri" w:hAnsi="Calibri" w:cs="Calibri"/>
          <w:noProof/>
          <w:sz w:val="22"/>
        </w:rPr>
        <mc:AlternateContent>
          <mc:Choice Requires="wpg">
            <w:drawing>
              <wp:inline distT="0" distB="0" distL="0" distR="0">
                <wp:extent cx="3343656" cy="619506"/>
                <wp:effectExtent l="0" t="0" r="0" b="0"/>
                <wp:docPr id="15290" name="Group 15290"/>
                <wp:cNvGraphicFramePr/>
                <a:graphic xmlns:a="http://schemas.openxmlformats.org/drawingml/2006/main">
                  <a:graphicData uri="http://schemas.microsoft.com/office/word/2010/wordprocessingGroup">
                    <wpg:wgp>
                      <wpg:cNvGrpSpPr/>
                      <wpg:grpSpPr>
                        <a:xfrm>
                          <a:off x="0" y="0"/>
                          <a:ext cx="3343656" cy="619506"/>
                          <a:chOff x="0" y="0"/>
                          <a:chExt cx="3343656" cy="619506"/>
                        </a:xfrm>
                      </wpg:grpSpPr>
                      <wps:wsp>
                        <wps:cNvPr id="16030" name="Shape 16030"/>
                        <wps:cNvSpPr/>
                        <wps:spPr>
                          <a:xfrm>
                            <a:off x="2476500" y="247650"/>
                            <a:ext cx="219456" cy="114300"/>
                          </a:xfrm>
                          <a:custGeom>
                            <a:avLst/>
                            <a:gdLst/>
                            <a:ahLst/>
                            <a:cxnLst/>
                            <a:rect l="0" t="0" r="0" b="0"/>
                            <a:pathLst>
                              <a:path w="219456" h="114300">
                                <a:moveTo>
                                  <a:pt x="0" y="0"/>
                                </a:moveTo>
                                <a:lnTo>
                                  <a:pt x="219456" y="0"/>
                                </a:lnTo>
                                <a:lnTo>
                                  <a:pt x="219456" y="114300"/>
                                </a:lnTo>
                                <a:lnTo>
                                  <a:pt x="0" y="1143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11" name="Shape 1511"/>
                        <wps:cNvSpPr/>
                        <wps:spPr>
                          <a:xfrm>
                            <a:off x="2475738" y="246888"/>
                            <a:ext cx="220218" cy="115062"/>
                          </a:xfrm>
                          <a:custGeom>
                            <a:avLst/>
                            <a:gdLst/>
                            <a:ahLst/>
                            <a:cxnLst/>
                            <a:rect l="0" t="0" r="0" b="0"/>
                            <a:pathLst>
                              <a:path w="220218" h="115062">
                                <a:moveTo>
                                  <a:pt x="220218" y="0"/>
                                </a:moveTo>
                                <a:lnTo>
                                  <a:pt x="0" y="0"/>
                                </a:lnTo>
                                <a:lnTo>
                                  <a:pt x="0" y="115062"/>
                                </a:lnTo>
                                <a:lnTo>
                                  <a:pt x="220218" y="11506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31" name="Shape 16031"/>
                        <wps:cNvSpPr/>
                        <wps:spPr>
                          <a:xfrm>
                            <a:off x="2476500" y="495300"/>
                            <a:ext cx="219456" cy="114300"/>
                          </a:xfrm>
                          <a:custGeom>
                            <a:avLst/>
                            <a:gdLst/>
                            <a:ahLst/>
                            <a:cxnLst/>
                            <a:rect l="0" t="0" r="0" b="0"/>
                            <a:pathLst>
                              <a:path w="219456" h="114300">
                                <a:moveTo>
                                  <a:pt x="0" y="0"/>
                                </a:moveTo>
                                <a:lnTo>
                                  <a:pt x="219456" y="0"/>
                                </a:lnTo>
                                <a:lnTo>
                                  <a:pt x="219456" y="114300"/>
                                </a:lnTo>
                                <a:lnTo>
                                  <a:pt x="0" y="11430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15" name="Shape 1515"/>
                        <wps:cNvSpPr/>
                        <wps:spPr>
                          <a:xfrm>
                            <a:off x="2475738" y="494538"/>
                            <a:ext cx="220218" cy="115062"/>
                          </a:xfrm>
                          <a:custGeom>
                            <a:avLst/>
                            <a:gdLst/>
                            <a:ahLst/>
                            <a:cxnLst/>
                            <a:rect l="0" t="0" r="0" b="0"/>
                            <a:pathLst>
                              <a:path w="220218" h="115062">
                                <a:moveTo>
                                  <a:pt x="220218" y="0"/>
                                </a:moveTo>
                                <a:lnTo>
                                  <a:pt x="0" y="0"/>
                                </a:lnTo>
                                <a:lnTo>
                                  <a:pt x="0" y="115062"/>
                                </a:lnTo>
                                <a:lnTo>
                                  <a:pt x="220218" y="11506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32" name="Shape 16032"/>
                        <wps:cNvSpPr/>
                        <wps:spPr>
                          <a:xfrm>
                            <a:off x="2537460" y="347472"/>
                            <a:ext cx="115062" cy="220218"/>
                          </a:xfrm>
                          <a:custGeom>
                            <a:avLst/>
                            <a:gdLst/>
                            <a:ahLst/>
                            <a:cxnLst/>
                            <a:rect l="0" t="0" r="0" b="0"/>
                            <a:pathLst>
                              <a:path w="115062" h="220218">
                                <a:moveTo>
                                  <a:pt x="0" y="0"/>
                                </a:moveTo>
                                <a:lnTo>
                                  <a:pt x="115062" y="0"/>
                                </a:lnTo>
                                <a:lnTo>
                                  <a:pt x="115062" y="220218"/>
                                </a:lnTo>
                                <a:lnTo>
                                  <a:pt x="0" y="22021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19" name="Shape 1519"/>
                        <wps:cNvSpPr/>
                        <wps:spPr>
                          <a:xfrm>
                            <a:off x="2537460" y="347472"/>
                            <a:ext cx="115062" cy="219456"/>
                          </a:xfrm>
                          <a:custGeom>
                            <a:avLst/>
                            <a:gdLst/>
                            <a:ahLst/>
                            <a:cxnLst/>
                            <a:rect l="0" t="0" r="0" b="0"/>
                            <a:pathLst>
                              <a:path w="115062" h="219456">
                                <a:moveTo>
                                  <a:pt x="0" y="219456"/>
                                </a:moveTo>
                                <a:lnTo>
                                  <a:pt x="115062" y="219456"/>
                                </a:lnTo>
                                <a:lnTo>
                                  <a:pt x="115062"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33" name="Shape 16033"/>
                        <wps:cNvSpPr/>
                        <wps:spPr>
                          <a:xfrm>
                            <a:off x="2753106" y="28956"/>
                            <a:ext cx="590550" cy="590550"/>
                          </a:xfrm>
                          <a:custGeom>
                            <a:avLst/>
                            <a:gdLst/>
                            <a:ahLst/>
                            <a:cxnLst/>
                            <a:rect l="0" t="0" r="0" b="0"/>
                            <a:pathLst>
                              <a:path w="590550" h="590550">
                                <a:moveTo>
                                  <a:pt x="0" y="0"/>
                                </a:moveTo>
                                <a:lnTo>
                                  <a:pt x="590550" y="0"/>
                                </a:lnTo>
                                <a:lnTo>
                                  <a:pt x="590550" y="590550"/>
                                </a:lnTo>
                                <a:lnTo>
                                  <a:pt x="0" y="59055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2753106" y="28956"/>
                            <a:ext cx="590550" cy="590550"/>
                          </a:xfrm>
                          <a:custGeom>
                            <a:avLst/>
                            <a:gdLst/>
                            <a:ahLst/>
                            <a:cxnLst/>
                            <a:rect l="0" t="0" r="0" b="0"/>
                            <a:pathLst>
                              <a:path w="590550" h="590550">
                                <a:moveTo>
                                  <a:pt x="590550" y="0"/>
                                </a:moveTo>
                                <a:lnTo>
                                  <a:pt x="0" y="0"/>
                                </a:lnTo>
                                <a:lnTo>
                                  <a:pt x="0" y="590550"/>
                                </a:lnTo>
                                <a:lnTo>
                                  <a:pt x="590550" y="59055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34" name="Shape 16034"/>
                        <wps:cNvSpPr/>
                        <wps:spPr>
                          <a:xfrm>
                            <a:off x="1428750" y="28956"/>
                            <a:ext cx="590550" cy="590550"/>
                          </a:xfrm>
                          <a:custGeom>
                            <a:avLst/>
                            <a:gdLst/>
                            <a:ahLst/>
                            <a:cxnLst/>
                            <a:rect l="0" t="0" r="0" b="0"/>
                            <a:pathLst>
                              <a:path w="590550" h="590550">
                                <a:moveTo>
                                  <a:pt x="0" y="0"/>
                                </a:moveTo>
                                <a:lnTo>
                                  <a:pt x="590550" y="0"/>
                                </a:lnTo>
                                <a:lnTo>
                                  <a:pt x="590550" y="590550"/>
                                </a:lnTo>
                                <a:lnTo>
                                  <a:pt x="0" y="59055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1428750" y="28956"/>
                            <a:ext cx="590550" cy="590550"/>
                          </a:xfrm>
                          <a:custGeom>
                            <a:avLst/>
                            <a:gdLst/>
                            <a:ahLst/>
                            <a:cxnLst/>
                            <a:rect l="0" t="0" r="0" b="0"/>
                            <a:pathLst>
                              <a:path w="590550" h="590550">
                                <a:moveTo>
                                  <a:pt x="590550" y="0"/>
                                </a:moveTo>
                                <a:lnTo>
                                  <a:pt x="0" y="0"/>
                                </a:lnTo>
                                <a:lnTo>
                                  <a:pt x="0" y="590550"/>
                                </a:lnTo>
                                <a:lnTo>
                                  <a:pt x="590550" y="59055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35" name="Shape 16035"/>
                        <wps:cNvSpPr/>
                        <wps:spPr>
                          <a:xfrm>
                            <a:off x="1304544" y="256795"/>
                            <a:ext cx="219456" cy="115060"/>
                          </a:xfrm>
                          <a:custGeom>
                            <a:avLst/>
                            <a:gdLst/>
                            <a:ahLst/>
                            <a:cxnLst/>
                            <a:rect l="0" t="0" r="0" b="0"/>
                            <a:pathLst>
                              <a:path w="219456" h="115060">
                                <a:moveTo>
                                  <a:pt x="0" y="0"/>
                                </a:moveTo>
                                <a:lnTo>
                                  <a:pt x="219456" y="0"/>
                                </a:lnTo>
                                <a:lnTo>
                                  <a:pt x="219456" y="115060"/>
                                </a:lnTo>
                                <a:lnTo>
                                  <a:pt x="0" y="11506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1304544" y="256794"/>
                            <a:ext cx="219456" cy="115060"/>
                          </a:xfrm>
                          <a:custGeom>
                            <a:avLst/>
                            <a:gdLst/>
                            <a:ahLst/>
                            <a:cxnLst/>
                            <a:rect l="0" t="0" r="0" b="0"/>
                            <a:pathLst>
                              <a:path w="219456" h="115060">
                                <a:moveTo>
                                  <a:pt x="219456" y="0"/>
                                </a:moveTo>
                                <a:lnTo>
                                  <a:pt x="0" y="0"/>
                                </a:lnTo>
                                <a:lnTo>
                                  <a:pt x="0" y="115060"/>
                                </a:lnTo>
                                <a:lnTo>
                                  <a:pt x="219456" y="11506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36" name="Shape 16036"/>
                        <wps:cNvSpPr/>
                        <wps:spPr>
                          <a:xfrm>
                            <a:off x="1304544" y="504445"/>
                            <a:ext cx="219456" cy="115060"/>
                          </a:xfrm>
                          <a:custGeom>
                            <a:avLst/>
                            <a:gdLst/>
                            <a:ahLst/>
                            <a:cxnLst/>
                            <a:rect l="0" t="0" r="0" b="0"/>
                            <a:pathLst>
                              <a:path w="219456" h="115060">
                                <a:moveTo>
                                  <a:pt x="0" y="0"/>
                                </a:moveTo>
                                <a:lnTo>
                                  <a:pt x="219456" y="0"/>
                                </a:lnTo>
                                <a:lnTo>
                                  <a:pt x="219456" y="115060"/>
                                </a:lnTo>
                                <a:lnTo>
                                  <a:pt x="0" y="11506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1304544" y="504444"/>
                            <a:ext cx="219456" cy="115060"/>
                          </a:xfrm>
                          <a:custGeom>
                            <a:avLst/>
                            <a:gdLst/>
                            <a:ahLst/>
                            <a:cxnLst/>
                            <a:rect l="0" t="0" r="0" b="0"/>
                            <a:pathLst>
                              <a:path w="219456" h="115060">
                                <a:moveTo>
                                  <a:pt x="219456" y="0"/>
                                </a:moveTo>
                                <a:lnTo>
                                  <a:pt x="0" y="0"/>
                                </a:lnTo>
                                <a:lnTo>
                                  <a:pt x="0" y="115060"/>
                                </a:lnTo>
                                <a:lnTo>
                                  <a:pt x="219456" y="11506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37" name="Shape 16037"/>
                        <wps:cNvSpPr/>
                        <wps:spPr>
                          <a:xfrm>
                            <a:off x="1366266" y="357377"/>
                            <a:ext cx="115062" cy="219456"/>
                          </a:xfrm>
                          <a:custGeom>
                            <a:avLst/>
                            <a:gdLst/>
                            <a:ahLst/>
                            <a:cxnLst/>
                            <a:rect l="0" t="0" r="0" b="0"/>
                            <a:pathLst>
                              <a:path w="115062" h="219456">
                                <a:moveTo>
                                  <a:pt x="0" y="0"/>
                                </a:moveTo>
                                <a:lnTo>
                                  <a:pt x="115062" y="0"/>
                                </a:lnTo>
                                <a:lnTo>
                                  <a:pt x="115062" y="219456"/>
                                </a:lnTo>
                                <a:lnTo>
                                  <a:pt x="0" y="2194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37" name="Shape 1537"/>
                        <wps:cNvSpPr/>
                        <wps:spPr>
                          <a:xfrm>
                            <a:off x="1366266" y="357378"/>
                            <a:ext cx="115062" cy="219456"/>
                          </a:xfrm>
                          <a:custGeom>
                            <a:avLst/>
                            <a:gdLst/>
                            <a:ahLst/>
                            <a:cxnLst/>
                            <a:rect l="0" t="0" r="0" b="0"/>
                            <a:pathLst>
                              <a:path w="115062" h="219456">
                                <a:moveTo>
                                  <a:pt x="0" y="219456"/>
                                </a:moveTo>
                                <a:lnTo>
                                  <a:pt x="115062" y="219456"/>
                                </a:lnTo>
                                <a:lnTo>
                                  <a:pt x="115062"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38" name="Shape 16038"/>
                        <wps:cNvSpPr/>
                        <wps:spPr>
                          <a:xfrm>
                            <a:off x="0" y="0"/>
                            <a:ext cx="590550" cy="590550"/>
                          </a:xfrm>
                          <a:custGeom>
                            <a:avLst/>
                            <a:gdLst/>
                            <a:ahLst/>
                            <a:cxnLst/>
                            <a:rect l="0" t="0" r="0" b="0"/>
                            <a:pathLst>
                              <a:path w="590550" h="590550">
                                <a:moveTo>
                                  <a:pt x="0" y="0"/>
                                </a:moveTo>
                                <a:lnTo>
                                  <a:pt x="590550" y="0"/>
                                </a:lnTo>
                                <a:lnTo>
                                  <a:pt x="590550" y="590550"/>
                                </a:lnTo>
                                <a:lnTo>
                                  <a:pt x="0" y="59055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39" name="Shape 1539"/>
                        <wps:cNvSpPr/>
                        <wps:spPr>
                          <a:xfrm>
                            <a:off x="0" y="0"/>
                            <a:ext cx="590550" cy="590550"/>
                          </a:xfrm>
                          <a:custGeom>
                            <a:avLst/>
                            <a:gdLst/>
                            <a:ahLst/>
                            <a:cxnLst/>
                            <a:rect l="0" t="0" r="0" b="0"/>
                            <a:pathLst>
                              <a:path w="590550" h="590550">
                                <a:moveTo>
                                  <a:pt x="590550" y="0"/>
                                </a:moveTo>
                                <a:lnTo>
                                  <a:pt x="0" y="0"/>
                                </a:lnTo>
                                <a:lnTo>
                                  <a:pt x="0" y="590550"/>
                                </a:lnTo>
                                <a:lnTo>
                                  <a:pt x="590550" y="59055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0" style="width:263.28pt;height:48.78pt;mso-position-horizontal-relative:char;mso-position-vertical-relative:line" coordsize="33436,6195">
                <v:shape id="Shape 16039" style="position:absolute;width:2194;height:1143;left:24765;top:2476;" coordsize="219456,114300" path="m0,0l219456,0l219456,114300l0,114300l0,0">
                  <v:stroke weight="0pt" endcap="flat" joinstyle="miter" miterlimit="1" on="false" color="#000000" opacity="0"/>
                  <v:fill on="true" color="#000000"/>
                </v:shape>
                <v:shape id="Shape 1511" style="position:absolute;width:2202;height:1150;left:24757;top:2468;" coordsize="220218,115062" path="m220218,0l0,0l0,115062l220218,115062x">
                  <v:stroke weight="0.75pt" endcap="round" joinstyle="miter" miterlimit="8" on="true" color="#000000"/>
                  <v:fill on="false" color="#000000" opacity="0"/>
                </v:shape>
                <v:shape id="Shape 16040" style="position:absolute;width:2194;height:1143;left:24765;top:4953;" coordsize="219456,114300" path="m0,0l219456,0l219456,114300l0,114300l0,0">
                  <v:stroke weight="0pt" endcap="round" joinstyle="miter" miterlimit="8" on="false" color="#000000" opacity="0"/>
                  <v:fill on="true" color="#000000"/>
                </v:shape>
                <v:shape id="Shape 1515" style="position:absolute;width:2202;height:1150;left:24757;top:4945;" coordsize="220218,115062" path="m220218,0l0,0l0,115062l220218,115062x">
                  <v:stroke weight="0.75pt" endcap="round" joinstyle="miter" miterlimit="8" on="true" color="#000000"/>
                  <v:fill on="false" color="#000000" opacity="0"/>
                </v:shape>
                <v:shape id="Shape 16041" style="position:absolute;width:1150;height:2202;left:25374;top:3474;" coordsize="115062,220218" path="m0,0l115062,0l115062,220218l0,220218l0,0">
                  <v:stroke weight="0pt" endcap="round" joinstyle="miter" miterlimit="8" on="false" color="#000000" opacity="0"/>
                  <v:fill on="true" color="#000000"/>
                </v:shape>
                <v:shape id="Shape 1519" style="position:absolute;width:1150;height:2194;left:25374;top:3474;" coordsize="115062,219456" path="m0,219456l115062,219456l115062,0l0,0x">
                  <v:stroke weight="0.75pt" endcap="round" joinstyle="miter" miterlimit="8" on="true" color="#000000"/>
                  <v:fill on="false" color="#000000" opacity="0"/>
                </v:shape>
                <v:shape id="Shape 16042" style="position:absolute;width:5905;height:5905;left:27531;top:289;" coordsize="590550,590550" path="m0,0l590550,0l590550,590550l0,590550l0,0">
                  <v:stroke weight="0pt" endcap="round" joinstyle="miter" miterlimit="8" on="false" color="#000000" opacity="0"/>
                  <v:fill on="true" color="#000000"/>
                </v:shape>
                <v:shape id="Shape 1521" style="position:absolute;width:5905;height:5905;left:27531;top:289;" coordsize="590550,590550" path="m590550,0l0,0l0,590550l590550,590550x">
                  <v:stroke weight="0.75pt" endcap="round" joinstyle="miter" miterlimit="8" on="true" color="#000000"/>
                  <v:fill on="false" color="#000000" opacity="0"/>
                </v:shape>
                <v:shape id="Shape 16043" style="position:absolute;width:5905;height:5905;left:14287;top:289;" coordsize="590550,590550" path="m0,0l590550,0l590550,590550l0,590550l0,0">
                  <v:stroke weight="0pt" endcap="round" joinstyle="miter" miterlimit="8" on="false" color="#000000" opacity="0"/>
                  <v:fill on="true" color="#000000"/>
                </v:shape>
                <v:shape id="Shape 1525" style="position:absolute;width:5905;height:5905;left:14287;top:289;" coordsize="590550,590550" path="m590550,0l0,0l0,590550l590550,590550x">
                  <v:stroke weight="0.75pt" endcap="round" joinstyle="miter" miterlimit="8" on="true" color="#000000"/>
                  <v:fill on="false" color="#000000" opacity="0"/>
                </v:shape>
                <v:shape id="Shape 16044" style="position:absolute;width:2194;height:1150;left:13045;top:2567;" coordsize="219456,115060" path="m0,0l219456,0l219456,115060l0,115060l0,0">
                  <v:stroke weight="0pt" endcap="round" joinstyle="miter" miterlimit="8" on="false" color="#000000" opacity="0"/>
                  <v:fill on="true" color="#000000"/>
                </v:shape>
                <v:shape id="Shape 1529" style="position:absolute;width:2194;height:1150;left:13045;top:2567;" coordsize="219456,115060" path="m219456,0l0,0l0,115060l219456,115060x">
                  <v:stroke weight="0.75pt" endcap="round" joinstyle="miter" miterlimit="8" on="true" color="#000000"/>
                  <v:fill on="false" color="#000000" opacity="0"/>
                </v:shape>
                <v:shape id="Shape 16045" style="position:absolute;width:2194;height:1150;left:13045;top:5044;" coordsize="219456,115060" path="m0,0l219456,0l219456,115060l0,115060l0,0">
                  <v:stroke weight="0pt" endcap="round" joinstyle="miter" miterlimit="8" on="false" color="#000000" opacity="0"/>
                  <v:fill on="true" color="#000000"/>
                </v:shape>
                <v:shape id="Shape 1533" style="position:absolute;width:2194;height:1150;left:13045;top:5044;" coordsize="219456,115060" path="m219456,0l0,0l0,115060l219456,115060x">
                  <v:stroke weight="0.75pt" endcap="round" joinstyle="miter" miterlimit="8" on="true" color="#000000"/>
                  <v:fill on="false" color="#000000" opacity="0"/>
                </v:shape>
                <v:shape id="Shape 16046" style="position:absolute;width:1150;height:2194;left:13662;top:3573;" coordsize="115062,219456" path="m0,0l115062,0l115062,219456l0,219456l0,0">
                  <v:stroke weight="0pt" endcap="round" joinstyle="miter" miterlimit="8" on="false" color="#000000" opacity="0"/>
                  <v:fill on="true" color="#000000"/>
                </v:shape>
                <v:shape id="Shape 1537" style="position:absolute;width:1150;height:2194;left:13662;top:3573;" coordsize="115062,219456" path="m0,219456l115062,219456l115062,0l0,0x">
                  <v:stroke weight="0.75pt" endcap="round" joinstyle="miter" miterlimit="8" on="true" color="#000000"/>
                  <v:fill on="false" color="#000000" opacity="0"/>
                </v:shape>
                <v:shape id="Shape 16047" style="position:absolute;width:5905;height:5905;left:0;top:0;" coordsize="590550,590550" path="m0,0l590550,0l590550,590550l0,590550l0,0">
                  <v:stroke weight="0pt" endcap="round" joinstyle="miter" miterlimit="8" on="false" color="#000000" opacity="0"/>
                  <v:fill on="true" color="#000000"/>
                </v:shape>
                <v:shape id="Shape 1539" style="position:absolute;width:5905;height:5905;left:0;top:0;" coordsize="590550,590550" path="m590550,0l0,0l0,590550l590550,590550x">
                  <v:stroke weight="0.75pt" endcap="round" joinstyle="miter" miterlimit="8" on="true" color="#000000"/>
                  <v:fill on="false" color="#000000" opacity="0"/>
                </v:shape>
              </v:group>
            </w:pict>
          </mc:Fallback>
        </mc:AlternateContent>
      </w:r>
    </w:p>
    <w:tbl>
      <w:tblPr>
        <w:tblStyle w:val="TableGrid"/>
        <w:tblW w:w="5237" w:type="dxa"/>
        <w:tblInd w:w="1558" w:type="dxa"/>
        <w:tblCellMar>
          <w:top w:w="0" w:type="dxa"/>
          <w:left w:w="0" w:type="dxa"/>
          <w:bottom w:w="0" w:type="dxa"/>
          <w:right w:w="0" w:type="dxa"/>
        </w:tblCellMar>
        <w:tblLook w:val="04A0" w:firstRow="1" w:lastRow="0" w:firstColumn="1" w:lastColumn="0" w:noHBand="0" w:noVBand="1"/>
      </w:tblPr>
      <w:tblGrid>
        <w:gridCol w:w="2190"/>
        <w:gridCol w:w="2160"/>
        <w:gridCol w:w="887"/>
      </w:tblGrid>
      <w:tr w:rsidR="00520884">
        <w:trPr>
          <w:trHeight w:val="477"/>
        </w:trPr>
        <w:tc>
          <w:tcPr>
            <w:tcW w:w="2190" w:type="dxa"/>
            <w:tcBorders>
              <w:top w:val="nil"/>
              <w:left w:val="nil"/>
              <w:bottom w:val="nil"/>
              <w:right w:val="nil"/>
            </w:tcBorders>
          </w:tcPr>
          <w:p w:rsidR="00520884" w:rsidRDefault="007918F0">
            <w:pPr>
              <w:spacing w:after="0" w:line="259" w:lineRule="auto"/>
              <w:ind w:left="210" w:right="930" w:hanging="210"/>
            </w:pPr>
            <w:r>
              <w:rPr>
                <w:sz w:val="21"/>
              </w:rPr>
              <w:lastRenderedPageBreak/>
              <w:t>完全装配成功</w:t>
            </w:r>
            <w:r>
              <w:rPr>
                <w:rFonts w:ascii="Calibri" w:eastAsia="Calibri" w:hAnsi="Calibri" w:cs="Calibri"/>
                <w:sz w:val="21"/>
              </w:rPr>
              <w:t xml:space="preserve"> </w:t>
            </w:r>
          </w:p>
        </w:tc>
        <w:tc>
          <w:tcPr>
            <w:tcW w:w="2160" w:type="dxa"/>
            <w:tcBorders>
              <w:top w:val="nil"/>
              <w:left w:val="nil"/>
              <w:bottom w:val="nil"/>
              <w:right w:val="nil"/>
            </w:tcBorders>
          </w:tcPr>
          <w:p w:rsidR="00520884" w:rsidRDefault="007918F0">
            <w:pPr>
              <w:spacing w:after="0" w:line="259" w:lineRule="auto"/>
              <w:ind w:left="210" w:right="900" w:hanging="210"/>
            </w:pPr>
            <w:r>
              <w:rPr>
                <w:sz w:val="21"/>
              </w:rPr>
              <w:t>部分装配成功</w:t>
            </w:r>
          </w:p>
        </w:tc>
        <w:tc>
          <w:tcPr>
            <w:tcW w:w="887" w:type="dxa"/>
            <w:tcBorders>
              <w:top w:val="nil"/>
              <w:left w:val="nil"/>
              <w:bottom w:val="nil"/>
              <w:right w:val="nil"/>
            </w:tcBorders>
          </w:tcPr>
          <w:p w:rsidR="00520884" w:rsidRDefault="007918F0">
            <w:pPr>
              <w:spacing w:after="0" w:line="259" w:lineRule="auto"/>
              <w:ind w:left="0" w:right="0" w:firstLine="0"/>
              <w:jc w:val="both"/>
            </w:pPr>
            <w:r>
              <w:rPr>
                <w:sz w:val="21"/>
              </w:rPr>
              <w:t>装配失败</w:t>
            </w:r>
            <w:r>
              <w:rPr>
                <w:rFonts w:ascii="Calibri" w:eastAsia="Calibri" w:hAnsi="Calibri" w:cs="Calibri"/>
                <w:sz w:val="21"/>
              </w:rPr>
              <w:t xml:space="preserve"> </w:t>
            </w:r>
          </w:p>
        </w:tc>
      </w:tr>
    </w:tbl>
    <w:p w:rsidR="00520884" w:rsidRDefault="007918F0">
      <w:pPr>
        <w:spacing w:after="89" w:line="259" w:lineRule="auto"/>
        <w:ind w:left="1558" w:right="0" w:firstLine="0"/>
      </w:pPr>
      <w:r>
        <w:rPr>
          <w:rFonts w:ascii="Calibri" w:eastAsia="Calibri" w:hAnsi="Calibri" w:cs="Calibri"/>
          <w:sz w:val="21"/>
        </w:rPr>
        <w:t xml:space="preserve"> </w:t>
      </w:r>
    </w:p>
    <w:p w:rsidR="00520884" w:rsidRDefault="007918F0">
      <w:pPr>
        <w:spacing w:after="39" w:line="259" w:lineRule="auto"/>
        <w:ind w:right="292"/>
        <w:jc w:val="center"/>
      </w:pPr>
      <w:r>
        <w:rPr>
          <w:sz w:val="21"/>
        </w:rPr>
        <w:t>图</w:t>
      </w:r>
      <w:r>
        <w:rPr>
          <w:sz w:val="21"/>
        </w:rPr>
        <w:t xml:space="preserve"> </w:t>
      </w:r>
      <w:r>
        <w:rPr>
          <w:rFonts w:ascii="Calibri" w:eastAsia="Calibri" w:hAnsi="Calibri" w:cs="Calibri"/>
          <w:sz w:val="21"/>
        </w:rPr>
        <w:t xml:space="preserve">9 </w:t>
      </w:r>
      <w:r>
        <w:rPr>
          <w:sz w:val="21"/>
        </w:rPr>
        <w:t>侧面装配效果示意图</w:t>
      </w:r>
      <w:r>
        <w:rPr>
          <w:rFonts w:ascii="Calibri" w:eastAsia="Calibri" w:hAnsi="Calibri" w:cs="Calibri"/>
        </w:rPr>
        <w:t xml:space="preserve"> </w:t>
      </w:r>
    </w:p>
    <w:p w:rsidR="00520884" w:rsidRDefault="007918F0">
      <w:pPr>
        <w:ind w:left="14" w:right="0" w:firstLine="480"/>
      </w:pPr>
      <w:r>
        <w:t>④</w:t>
      </w:r>
      <w:r>
        <w:t>完全装配成功的顶部工件得</w:t>
      </w:r>
      <w:r>
        <w:t>8</w:t>
      </w:r>
      <w:r>
        <w:t>分（完全进入装配位，从立方体顶侧看不到工件）；</w:t>
      </w:r>
      <w:r>
        <w:t xml:space="preserve"> </w:t>
      </w:r>
    </w:p>
    <w:p w:rsidR="00520884" w:rsidRDefault="007918F0">
      <w:pPr>
        <w:ind w:left="14" w:right="0" w:firstLine="480"/>
      </w:pPr>
      <w:r>
        <w:t>⑤</w:t>
      </w:r>
      <w:r>
        <w:t>部分装配成功的顶部工件得</w:t>
      </w:r>
      <w:r>
        <w:t>4</w:t>
      </w:r>
      <w:r>
        <w:t>分（不完全进入装配位，从立方体顶侧面看到工件与立方体有重合）；</w:t>
      </w:r>
      <w:r>
        <w:rPr>
          <w:rFonts w:ascii="Calibri" w:eastAsia="Calibri" w:hAnsi="Calibri" w:cs="Calibri"/>
        </w:rPr>
        <w:t xml:space="preserve"> </w:t>
      </w:r>
    </w:p>
    <w:p w:rsidR="00520884" w:rsidRDefault="007918F0">
      <w:pPr>
        <w:ind w:left="14" w:right="292" w:firstLine="480"/>
      </w:pPr>
      <w:r>
        <w:t>⑥</w:t>
      </w:r>
      <w:r>
        <w:t>装配失败的顶部工件不得分（没有进入装配位，从立方体侧面看到工件与立方体分离或仅仅表面接触）；如下图所示：</w:t>
      </w:r>
      <w:r>
        <w:t xml:space="preserve"> </w:t>
      </w:r>
    </w:p>
    <w:p w:rsidR="00520884" w:rsidRDefault="007918F0">
      <w:pPr>
        <w:spacing w:after="127" w:line="259" w:lineRule="auto"/>
        <w:ind w:left="1520" w:right="0" w:firstLine="0"/>
      </w:pPr>
      <w:r>
        <w:rPr>
          <w:rFonts w:ascii="Calibri" w:eastAsia="Calibri" w:hAnsi="Calibri" w:cs="Calibri"/>
          <w:noProof/>
          <w:sz w:val="22"/>
        </w:rPr>
        <mc:AlternateContent>
          <mc:Choice Requires="wpg">
            <w:drawing>
              <wp:inline distT="0" distB="0" distL="0" distR="0">
                <wp:extent cx="3342894" cy="909828"/>
                <wp:effectExtent l="0" t="0" r="0" b="0"/>
                <wp:docPr id="15293" name="Group 15293"/>
                <wp:cNvGraphicFramePr/>
                <a:graphic xmlns:a="http://schemas.openxmlformats.org/drawingml/2006/main">
                  <a:graphicData uri="http://schemas.microsoft.com/office/word/2010/wordprocessingGroup">
                    <wpg:wgp>
                      <wpg:cNvGrpSpPr/>
                      <wpg:grpSpPr>
                        <a:xfrm>
                          <a:off x="0" y="0"/>
                          <a:ext cx="3342894" cy="909828"/>
                          <a:chOff x="0" y="0"/>
                          <a:chExt cx="3342894" cy="909828"/>
                        </a:xfrm>
                      </wpg:grpSpPr>
                      <wps:wsp>
                        <wps:cNvPr id="16048" name="Shape 16048"/>
                        <wps:cNvSpPr/>
                        <wps:spPr>
                          <a:xfrm>
                            <a:off x="1428750" y="293370"/>
                            <a:ext cx="590550" cy="616458"/>
                          </a:xfrm>
                          <a:custGeom>
                            <a:avLst/>
                            <a:gdLst/>
                            <a:ahLst/>
                            <a:cxnLst/>
                            <a:rect l="0" t="0" r="0" b="0"/>
                            <a:pathLst>
                              <a:path w="590550" h="616458">
                                <a:moveTo>
                                  <a:pt x="0" y="0"/>
                                </a:moveTo>
                                <a:lnTo>
                                  <a:pt x="590550" y="0"/>
                                </a:lnTo>
                                <a:lnTo>
                                  <a:pt x="590550" y="616458"/>
                                </a:lnTo>
                                <a:lnTo>
                                  <a:pt x="0" y="61645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57" name="Shape 1557"/>
                        <wps:cNvSpPr/>
                        <wps:spPr>
                          <a:xfrm>
                            <a:off x="1428750" y="293370"/>
                            <a:ext cx="590550" cy="616458"/>
                          </a:xfrm>
                          <a:custGeom>
                            <a:avLst/>
                            <a:gdLst/>
                            <a:ahLst/>
                            <a:cxnLst/>
                            <a:rect l="0" t="0" r="0" b="0"/>
                            <a:pathLst>
                              <a:path w="590550" h="616458">
                                <a:moveTo>
                                  <a:pt x="590550" y="0"/>
                                </a:moveTo>
                                <a:lnTo>
                                  <a:pt x="0" y="0"/>
                                </a:lnTo>
                                <a:lnTo>
                                  <a:pt x="0" y="616458"/>
                                </a:lnTo>
                                <a:lnTo>
                                  <a:pt x="590550" y="6164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560" name="Shape 1560"/>
                        <wps:cNvSpPr/>
                        <wps:spPr>
                          <a:xfrm>
                            <a:off x="1598676" y="211074"/>
                            <a:ext cx="243840" cy="176022"/>
                          </a:xfrm>
                          <a:custGeom>
                            <a:avLst/>
                            <a:gdLst/>
                            <a:ahLst/>
                            <a:cxnLst/>
                            <a:rect l="0" t="0" r="0" b="0"/>
                            <a:pathLst>
                              <a:path w="243840" h="176022">
                                <a:moveTo>
                                  <a:pt x="211074" y="0"/>
                                </a:moveTo>
                                <a:lnTo>
                                  <a:pt x="243840" y="115824"/>
                                </a:lnTo>
                                <a:lnTo>
                                  <a:pt x="32766" y="176022"/>
                                </a:lnTo>
                                <a:lnTo>
                                  <a:pt x="0" y="60960"/>
                                </a:lnTo>
                                <a:lnTo>
                                  <a:pt x="21107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61" name="Shape 1561"/>
                        <wps:cNvSpPr/>
                        <wps:spPr>
                          <a:xfrm>
                            <a:off x="1598676" y="211074"/>
                            <a:ext cx="243840" cy="176022"/>
                          </a:xfrm>
                          <a:custGeom>
                            <a:avLst/>
                            <a:gdLst/>
                            <a:ahLst/>
                            <a:cxnLst/>
                            <a:rect l="0" t="0" r="0" b="0"/>
                            <a:pathLst>
                              <a:path w="243840" h="176022">
                                <a:moveTo>
                                  <a:pt x="0" y="60960"/>
                                </a:moveTo>
                                <a:lnTo>
                                  <a:pt x="32766" y="176022"/>
                                </a:lnTo>
                                <a:lnTo>
                                  <a:pt x="243840" y="115824"/>
                                </a:lnTo>
                                <a:lnTo>
                                  <a:pt x="211074"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562" name="Shape 1562"/>
                        <wps:cNvSpPr/>
                        <wps:spPr>
                          <a:xfrm>
                            <a:off x="1615440" y="75438"/>
                            <a:ext cx="173736" cy="252222"/>
                          </a:xfrm>
                          <a:custGeom>
                            <a:avLst/>
                            <a:gdLst/>
                            <a:ahLst/>
                            <a:cxnLst/>
                            <a:rect l="0" t="0" r="0" b="0"/>
                            <a:pathLst>
                              <a:path w="173736" h="252222">
                                <a:moveTo>
                                  <a:pt x="110490" y="0"/>
                                </a:moveTo>
                                <a:lnTo>
                                  <a:pt x="173736" y="220218"/>
                                </a:lnTo>
                                <a:lnTo>
                                  <a:pt x="63246" y="252222"/>
                                </a:lnTo>
                                <a:lnTo>
                                  <a:pt x="0" y="32004"/>
                                </a:lnTo>
                                <a:lnTo>
                                  <a:pt x="11049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63" name="Shape 1563"/>
                        <wps:cNvSpPr/>
                        <wps:spPr>
                          <a:xfrm>
                            <a:off x="1615440" y="75438"/>
                            <a:ext cx="173736" cy="252222"/>
                          </a:xfrm>
                          <a:custGeom>
                            <a:avLst/>
                            <a:gdLst/>
                            <a:ahLst/>
                            <a:cxnLst/>
                            <a:rect l="0" t="0" r="0" b="0"/>
                            <a:pathLst>
                              <a:path w="173736" h="252222">
                                <a:moveTo>
                                  <a:pt x="110490" y="0"/>
                                </a:moveTo>
                                <a:lnTo>
                                  <a:pt x="0" y="32004"/>
                                </a:lnTo>
                                <a:lnTo>
                                  <a:pt x="63246" y="252222"/>
                                </a:lnTo>
                                <a:lnTo>
                                  <a:pt x="173736" y="22021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49" name="Shape 16049"/>
                        <wps:cNvSpPr/>
                        <wps:spPr>
                          <a:xfrm>
                            <a:off x="0" y="263652"/>
                            <a:ext cx="590550" cy="616458"/>
                          </a:xfrm>
                          <a:custGeom>
                            <a:avLst/>
                            <a:gdLst/>
                            <a:ahLst/>
                            <a:cxnLst/>
                            <a:rect l="0" t="0" r="0" b="0"/>
                            <a:pathLst>
                              <a:path w="590550" h="616458">
                                <a:moveTo>
                                  <a:pt x="0" y="0"/>
                                </a:moveTo>
                                <a:lnTo>
                                  <a:pt x="590550" y="0"/>
                                </a:lnTo>
                                <a:lnTo>
                                  <a:pt x="590550" y="616458"/>
                                </a:lnTo>
                                <a:lnTo>
                                  <a:pt x="0" y="61645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65" name="Shape 1565"/>
                        <wps:cNvSpPr/>
                        <wps:spPr>
                          <a:xfrm>
                            <a:off x="0" y="263651"/>
                            <a:ext cx="590550" cy="616458"/>
                          </a:xfrm>
                          <a:custGeom>
                            <a:avLst/>
                            <a:gdLst/>
                            <a:ahLst/>
                            <a:cxnLst/>
                            <a:rect l="0" t="0" r="0" b="0"/>
                            <a:pathLst>
                              <a:path w="590550" h="616458">
                                <a:moveTo>
                                  <a:pt x="590550" y="0"/>
                                </a:moveTo>
                                <a:lnTo>
                                  <a:pt x="0" y="0"/>
                                </a:lnTo>
                                <a:lnTo>
                                  <a:pt x="0" y="616458"/>
                                </a:lnTo>
                                <a:lnTo>
                                  <a:pt x="590550" y="6164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50" name="Shape 16050"/>
                        <wps:cNvSpPr/>
                        <wps:spPr>
                          <a:xfrm>
                            <a:off x="2752344" y="293370"/>
                            <a:ext cx="590550" cy="616458"/>
                          </a:xfrm>
                          <a:custGeom>
                            <a:avLst/>
                            <a:gdLst/>
                            <a:ahLst/>
                            <a:cxnLst/>
                            <a:rect l="0" t="0" r="0" b="0"/>
                            <a:pathLst>
                              <a:path w="590550" h="616458">
                                <a:moveTo>
                                  <a:pt x="0" y="0"/>
                                </a:moveTo>
                                <a:lnTo>
                                  <a:pt x="590550" y="0"/>
                                </a:lnTo>
                                <a:lnTo>
                                  <a:pt x="590550" y="616458"/>
                                </a:lnTo>
                                <a:lnTo>
                                  <a:pt x="0" y="61645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569" name="Shape 1569"/>
                        <wps:cNvSpPr/>
                        <wps:spPr>
                          <a:xfrm>
                            <a:off x="2752344" y="293370"/>
                            <a:ext cx="590550" cy="616458"/>
                          </a:xfrm>
                          <a:custGeom>
                            <a:avLst/>
                            <a:gdLst/>
                            <a:ahLst/>
                            <a:cxnLst/>
                            <a:rect l="0" t="0" r="0" b="0"/>
                            <a:pathLst>
                              <a:path w="590550" h="616458">
                                <a:moveTo>
                                  <a:pt x="590550" y="0"/>
                                </a:moveTo>
                                <a:lnTo>
                                  <a:pt x="0" y="0"/>
                                </a:lnTo>
                                <a:lnTo>
                                  <a:pt x="0" y="616458"/>
                                </a:lnTo>
                                <a:lnTo>
                                  <a:pt x="590550" y="6164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051" name="Shape 16051"/>
                        <wps:cNvSpPr/>
                        <wps:spPr>
                          <a:xfrm>
                            <a:off x="3151632" y="0"/>
                            <a:ext cx="110490" cy="195834"/>
                          </a:xfrm>
                          <a:custGeom>
                            <a:avLst/>
                            <a:gdLst/>
                            <a:ahLst/>
                            <a:cxnLst/>
                            <a:rect l="0" t="0" r="0" b="0"/>
                            <a:pathLst>
                              <a:path w="110490" h="195834">
                                <a:moveTo>
                                  <a:pt x="0" y="0"/>
                                </a:moveTo>
                                <a:lnTo>
                                  <a:pt x="110490" y="0"/>
                                </a:lnTo>
                                <a:lnTo>
                                  <a:pt x="110490" y="195834"/>
                                </a:lnTo>
                                <a:lnTo>
                                  <a:pt x="0" y="19583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052" name="Shape 16052"/>
                        <wps:cNvSpPr/>
                        <wps:spPr>
                          <a:xfrm>
                            <a:off x="3109722" y="121920"/>
                            <a:ext cx="195072" cy="169164"/>
                          </a:xfrm>
                          <a:custGeom>
                            <a:avLst/>
                            <a:gdLst/>
                            <a:ahLst/>
                            <a:cxnLst/>
                            <a:rect l="0" t="0" r="0" b="0"/>
                            <a:pathLst>
                              <a:path w="195072" h="169164">
                                <a:moveTo>
                                  <a:pt x="0" y="0"/>
                                </a:moveTo>
                                <a:lnTo>
                                  <a:pt x="195072" y="0"/>
                                </a:lnTo>
                                <a:lnTo>
                                  <a:pt x="195072" y="169164"/>
                                </a:lnTo>
                                <a:lnTo>
                                  <a:pt x="0" y="16916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93" style="width:263.22pt;height:71.64pt;mso-position-horizontal-relative:char;mso-position-vertical-relative:line" coordsize="33428,9098">
                <v:shape id="Shape 16053" style="position:absolute;width:5905;height:6164;left:14287;top:2933;" coordsize="590550,616458" path="m0,0l590550,0l590550,616458l0,616458l0,0">
                  <v:stroke weight="0pt" endcap="round" joinstyle="miter" miterlimit="8" on="false" color="#000000" opacity="0"/>
                  <v:fill on="true" color="#000000"/>
                </v:shape>
                <v:shape id="Shape 1557" style="position:absolute;width:5905;height:6164;left:14287;top:2933;" coordsize="590550,616458" path="m590550,0l0,0l0,616458l590550,616458x">
                  <v:stroke weight="0.75pt" endcap="round" joinstyle="miter" miterlimit="8" on="true" color="#000000"/>
                  <v:fill on="false" color="#000000" opacity="0"/>
                </v:shape>
                <v:shape id="Shape 1560" style="position:absolute;width:2438;height:1760;left:15986;top:2110;" coordsize="243840,176022" path="m211074,0l243840,115824l32766,176022l0,60960l211074,0x">
                  <v:stroke weight="0pt" endcap="round" joinstyle="miter" miterlimit="8" on="false" color="#000000" opacity="0"/>
                  <v:fill on="true" color="#000000"/>
                </v:shape>
                <v:shape id="Shape 1561" style="position:absolute;width:2438;height:1760;left:15986;top:2110;" coordsize="243840,176022" path="m0,60960l32766,176022l243840,115824l211074,0x">
                  <v:stroke weight="0.75pt" endcap="round" joinstyle="miter" miterlimit="8" on="true" color="#000000"/>
                  <v:fill on="false" color="#000000" opacity="0"/>
                </v:shape>
                <v:shape id="Shape 1562" style="position:absolute;width:1737;height:2522;left:16154;top:754;" coordsize="173736,252222" path="m110490,0l173736,220218l63246,252222l0,32004l110490,0x">
                  <v:stroke weight="0pt" endcap="round" joinstyle="miter" miterlimit="8" on="false" color="#000000" opacity="0"/>
                  <v:fill on="true" color="#000000"/>
                </v:shape>
                <v:shape id="Shape 1563" style="position:absolute;width:1737;height:2522;left:16154;top:754;" coordsize="173736,252222" path="m110490,0l0,32004l63246,252222l173736,220218x">
                  <v:stroke weight="0.75pt" endcap="round" joinstyle="miter" miterlimit="8" on="true" color="#000000"/>
                  <v:fill on="false" color="#000000" opacity="0"/>
                </v:shape>
                <v:shape id="Shape 16054" style="position:absolute;width:5905;height:6164;left:0;top:2636;" coordsize="590550,616458" path="m0,0l590550,0l590550,616458l0,616458l0,0">
                  <v:stroke weight="0pt" endcap="round" joinstyle="miter" miterlimit="8" on="false" color="#000000" opacity="0"/>
                  <v:fill on="true" color="#000000"/>
                </v:shape>
                <v:shape id="Shape 1565" style="position:absolute;width:5905;height:6164;left:0;top:2636;" coordsize="590550,616458" path="m590550,0l0,0l0,616458l590550,616458x">
                  <v:stroke weight="0.75pt" endcap="round" joinstyle="miter" miterlimit="8" on="true" color="#000000"/>
                  <v:fill on="false" color="#000000" opacity="0"/>
                </v:shape>
                <v:shape id="Shape 16055" style="position:absolute;width:5905;height:6164;left:27523;top:2933;" coordsize="590550,616458" path="m0,0l590550,0l590550,616458l0,616458l0,0">
                  <v:stroke weight="0pt" endcap="round" joinstyle="miter" miterlimit="8" on="false" color="#000000" opacity="0"/>
                  <v:fill on="true" color="#000000"/>
                </v:shape>
                <v:shape id="Shape 1569" style="position:absolute;width:5905;height:6164;left:27523;top:2933;" coordsize="590550,616458" path="m590550,0l0,0l0,616458l590550,616458x">
                  <v:stroke weight="0.75pt" endcap="round" joinstyle="miter" miterlimit="8" on="true" color="#000000"/>
                  <v:fill on="false" color="#000000" opacity="0"/>
                </v:shape>
                <v:shape id="Shape 16056" style="position:absolute;width:1104;height:1958;left:31516;top:0;" coordsize="110490,195834" path="m0,0l110490,0l110490,195834l0,195834l0,0">
                  <v:stroke weight="0pt" endcap="round" joinstyle="miter" miterlimit="8" on="false" color="#000000" opacity="0"/>
                  <v:fill on="true" color="#000000"/>
                </v:shape>
                <v:shape id="Shape 16057" style="position:absolute;width:1950;height:1691;left:31097;top:1219;" coordsize="195072,169164" path="m0,0l195072,0l195072,169164l0,169164l0,0">
                  <v:stroke weight="0pt" endcap="round" joinstyle="miter" miterlimit="8" on="false" color="#000000" opacity="0"/>
                  <v:fill on="true" color="#000000"/>
                </v:shape>
              </v:group>
            </w:pict>
          </mc:Fallback>
        </mc:AlternateContent>
      </w:r>
    </w:p>
    <w:p w:rsidR="00520884" w:rsidRDefault="007918F0">
      <w:pPr>
        <w:tabs>
          <w:tab w:val="center" w:pos="1978"/>
          <w:tab w:val="center" w:pos="4242"/>
          <w:tab w:val="center" w:pos="6328"/>
        </w:tabs>
        <w:spacing w:after="0" w:line="259" w:lineRule="auto"/>
        <w:ind w:left="0" w:right="0" w:firstLine="0"/>
      </w:pPr>
      <w:r>
        <w:rPr>
          <w:rFonts w:ascii="Calibri" w:eastAsia="Calibri" w:hAnsi="Calibri" w:cs="Calibri"/>
          <w:sz w:val="22"/>
        </w:rPr>
        <w:tab/>
      </w:r>
      <w:r>
        <w:rPr>
          <w:sz w:val="21"/>
        </w:rPr>
        <w:t>完全装配</w:t>
      </w:r>
      <w:r>
        <w:rPr>
          <w:sz w:val="21"/>
        </w:rPr>
        <w:tab/>
      </w:r>
      <w:r>
        <w:rPr>
          <w:sz w:val="21"/>
        </w:rPr>
        <w:t>部分装配</w:t>
      </w:r>
      <w:r>
        <w:rPr>
          <w:sz w:val="21"/>
        </w:rPr>
        <w:tab/>
      </w:r>
      <w:r>
        <w:rPr>
          <w:sz w:val="21"/>
        </w:rPr>
        <w:t>装配失败</w:t>
      </w:r>
      <w:r>
        <w:rPr>
          <w:rFonts w:ascii="Calibri" w:eastAsia="Calibri" w:hAnsi="Calibri" w:cs="Calibri"/>
          <w:sz w:val="21"/>
        </w:rPr>
        <w:t xml:space="preserve"> </w:t>
      </w:r>
    </w:p>
    <w:p w:rsidR="00520884" w:rsidRDefault="007918F0">
      <w:pPr>
        <w:tabs>
          <w:tab w:val="center" w:pos="1978"/>
          <w:tab w:val="center" w:pos="4242"/>
        </w:tabs>
        <w:spacing w:after="23" w:line="233" w:lineRule="auto"/>
        <w:ind w:left="0" w:right="0" w:firstLine="0"/>
      </w:pPr>
      <w:r>
        <w:rPr>
          <w:rFonts w:ascii="Calibri" w:eastAsia="Calibri" w:hAnsi="Calibri" w:cs="Calibri"/>
          <w:sz w:val="22"/>
        </w:rPr>
        <w:tab/>
      </w:r>
      <w:r>
        <w:rPr>
          <w:sz w:val="21"/>
        </w:rPr>
        <w:t>成功</w:t>
      </w:r>
      <w:r>
        <w:rPr>
          <w:rFonts w:ascii="Calibri" w:eastAsia="Calibri" w:hAnsi="Calibri" w:cs="Calibri"/>
          <w:sz w:val="21"/>
        </w:rPr>
        <w:t xml:space="preserve"> </w:t>
      </w:r>
      <w:r>
        <w:rPr>
          <w:rFonts w:ascii="Calibri" w:eastAsia="Calibri" w:hAnsi="Calibri" w:cs="Calibri"/>
          <w:sz w:val="21"/>
        </w:rPr>
        <w:tab/>
      </w:r>
      <w:r>
        <w:rPr>
          <w:sz w:val="21"/>
        </w:rPr>
        <w:t>成功</w:t>
      </w:r>
    </w:p>
    <w:p w:rsidR="00520884" w:rsidRDefault="007918F0">
      <w:pPr>
        <w:spacing w:after="80" w:line="233" w:lineRule="auto"/>
        <w:ind w:left="2917" w:right="1375" w:firstLine="4049"/>
      </w:pPr>
      <w:r>
        <w:rPr>
          <w:rFonts w:ascii="Calibri" w:eastAsia="Calibri" w:hAnsi="Calibri" w:cs="Calibri"/>
          <w:sz w:val="21"/>
        </w:rPr>
        <w:t xml:space="preserve"> </w:t>
      </w:r>
      <w:r>
        <w:rPr>
          <w:sz w:val="21"/>
        </w:rPr>
        <w:t>图</w:t>
      </w:r>
      <w:r>
        <w:rPr>
          <w:sz w:val="21"/>
        </w:rPr>
        <w:t xml:space="preserve"> </w:t>
      </w:r>
      <w:r>
        <w:rPr>
          <w:rFonts w:ascii="Calibri" w:eastAsia="Calibri" w:hAnsi="Calibri" w:cs="Calibri"/>
          <w:sz w:val="21"/>
        </w:rPr>
        <w:t xml:space="preserve">10 </w:t>
      </w:r>
      <w:r>
        <w:rPr>
          <w:sz w:val="21"/>
        </w:rPr>
        <w:t>顶面装配效果示意图</w:t>
      </w:r>
      <w:r>
        <w:rPr>
          <w:rFonts w:ascii="Calibri" w:eastAsia="Calibri" w:hAnsi="Calibri" w:cs="Calibri"/>
          <w:sz w:val="21"/>
        </w:rPr>
        <w:t xml:space="preserve"> </w:t>
      </w:r>
    </w:p>
    <w:p w:rsidR="00520884" w:rsidRDefault="007918F0">
      <w:pPr>
        <w:ind w:left="14" w:right="0" w:firstLine="48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6</wp:posOffset>
                </wp:positionH>
                <wp:positionV relativeFrom="paragraph">
                  <wp:posOffset>-22951</wp:posOffset>
                </wp:positionV>
                <wp:extent cx="5274564" cy="594360"/>
                <wp:effectExtent l="0" t="0" r="0" b="0"/>
                <wp:wrapNone/>
                <wp:docPr id="14650" name="Group 14650"/>
                <wp:cNvGraphicFramePr/>
                <a:graphic xmlns:a="http://schemas.openxmlformats.org/drawingml/2006/main">
                  <a:graphicData uri="http://schemas.microsoft.com/office/word/2010/wordprocessingGroup">
                    <wpg:wgp>
                      <wpg:cNvGrpSpPr/>
                      <wpg:grpSpPr>
                        <a:xfrm>
                          <a:off x="0" y="0"/>
                          <a:ext cx="5274564" cy="594360"/>
                          <a:chOff x="0" y="0"/>
                          <a:chExt cx="5274564" cy="594360"/>
                        </a:xfrm>
                      </wpg:grpSpPr>
                      <wps:wsp>
                        <wps:cNvPr id="16058" name="Shape 16058"/>
                        <wps:cNvSpPr/>
                        <wps:spPr>
                          <a:xfrm>
                            <a:off x="304800" y="0"/>
                            <a:ext cx="4969764" cy="198120"/>
                          </a:xfrm>
                          <a:custGeom>
                            <a:avLst/>
                            <a:gdLst/>
                            <a:ahLst/>
                            <a:cxnLst/>
                            <a:rect l="0" t="0" r="0" b="0"/>
                            <a:pathLst>
                              <a:path w="4969764" h="198120">
                                <a:moveTo>
                                  <a:pt x="0" y="0"/>
                                </a:moveTo>
                                <a:lnTo>
                                  <a:pt x="4969764" y="0"/>
                                </a:lnTo>
                                <a:lnTo>
                                  <a:pt x="4969764" y="198120"/>
                                </a:lnTo>
                                <a:lnTo>
                                  <a:pt x="0" y="1981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6059" name="Shape 16059"/>
                        <wps:cNvSpPr/>
                        <wps:spPr>
                          <a:xfrm>
                            <a:off x="0" y="198120"/>
                            <a:ext cx="5274564" cy="198120"/>
                          </a:xfrm>
                          <a:custGeom>
                            <a:avLst/>
                            <a:gdLst/>
                            <a:ahLst/>
                            <a:cxnLst/>
                            <a:rect l="0" t="0" r="0" b="0"/>
                            <a:pathLst>
                              <a:path w="5274564" h="198120">
                                <a:moveTo>
                                  <a:pt x="0" y="0"/>
                                </a:moveTo>
                                <a:lnTo>
                                  <a:pt x="5274564" y="0"/>
                                </a:lnTo>
                                <a:lnTo>
                                  <a:pt x="5274564" y="198120"/>
                                </a:lnTo>
                                <a:lnTo>
                                  <a:pt x="0" y="1981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6060" name="Shape 16060"/>
                        <wps:cNvSpPr/>
                        <wps:spPr>
                          <a:xfrm>
                            <a:off x="0" y="396240"/>
                            <a:ext cx="2895600" cy="198120"/>
                          </a:xfrm>
                          <a:custGeom>
                            <a:avLst/>
                            <a:gdLst/>
                            <a:ahLst/>
                            <a:cxnLst/>
                            <a:rect l="0" t="0" r="0" b="0"/>
                            <a:pathLst>
                              <a:path w="2895600" h="198120">
                                <a:moveTo>
                                  <a:pt x="0" y="0"/>
                                </a:moveTo>
                                <a:lnTo>
                                  <a:pt x="2895600" y="0"/>
                                </a:lnTo>
                                <a:lnTo>
                                  <a:pt x="2895600" y="198120"/>
                                </a:lnTo>
                                <a:lnTo>
                                  <a:pt x="0" y="1981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14650" style="width:415.32pt;height:46.8pt;position:absolute;z-index:-2147483628;mso-position-horizontal-relative:text;mso-position-horizontal:absolute;margin-left:0.000457764pt;mso-position-vertical-relative:text;margin-top:-1.80722pt;" coordsize="52745,5943">
                <v:shape id="Shape 16061" style="position:absolute;width:49697;height:1981;left:3048;top:0;" coordsize="4969764,198120" path="m0,0l4969764,0l4969764,198120l0,198120l0,0">
                  <v:stroke weight="0pt" endcap="flat" joinstyle="miter" miterlimit="10" on="false" color="#000000" opacity="0"/>
                  <v:fill on="true" color="#ffff00"/>
                </v:shape>
                <v:shape id="Shape 16062" style="position:absolute;width:52745;height:1981;left:0;top:1981;" coordsize="5274564,198120" path="m0,0l5274564,0l5274564,198120l0,198120l0,0">
                  <v:stroke weight="0pt" endcap="flat" joinstyle="miter" miterlimit="10" on="false" color="#000000" opacity="0"/>
                  <v:fill on="true" color="#ffff00"/>
                </v:shape>
                <v:shape id="Shape 16063" style="position:absolute;width:28956;height:1981;left:0;top:3962;" coordsize="2895600,198120" path="m0,0l2895600,0l2895600,198120l0,198120l0,0">
                  <v:stroke weight="0pt" endcap="flat" joinstyle="miter" miterlimit="10" on="false" color="#000000" opacity="0"/>
                  <v:fill on="true" color="#ffff00"/>
                </v:shape>
              </v:group>
            </w:pict>
          </mc:Fallback>
        </mc:AlternateContent>
      </w:r>
      <w:r>
        <w:t>注：每个装配位只可满足一个工件装入，分数只计算装配位内的工件（例</w:t>
      </w:r>
      <w:r>
        <w:t>1</w:t>
      </w:r>
      <w:r>
        <w:t>：红方把蓝色方工件装配至装配位内，为蓝方得分；例</w:t>
      </w:r>
      <w:r>
        <w:t>2</w:t>
      </w:r>
      <w:r>
        <w:t>：装配位内有蓝色工件，红色工件在外时则蓝方得分，红方不得分）</w:t>
      </w:r>
      <w:r>
        <w:t xml:space="preserve"> </w:t>
      </w:r>
    </w:p>
    <w:p w:rsidR="00520884" w:rsidRDefault="007918F0">
      <w:pPr>
        <w:numPr>
          <w:ilvl w:val="0"/>
          <w:numId w:val="11"/>
        </w:numPr>
        <w:ind w:left="1085" w:right="0" w:hanging="603"/>
      </w:pPr>
      <w:r>
        <w:t>加时赛：</w:t>
      </w:r>
      <w:r>
        <w:t xml:space="preserve"> </w:t>
      </w:r>
    </w:p>
    <w:p w:rsidR="00520884" w:rsidRDefault="007918F0">
      <w:pPr>
        <w:ind w:left="14" w:right="0" w:firstLine="480"/>
      </w:pPr>
      <w:r>
        <w:t>若比赛结束时得分相同，则自动加时（比赛不中断）。加时赛采用</w:t>
      </w:r>
      <w:r>
        <w:t>“</w:t>
      </w:r>
      <w:r>
        <w:t>突然死亡法</w:t>
      </w:r>
      <w:r>
        <w:t>”</w:t>
      </w:r>
      <w:r>
        <w:t>，即率先得分的一方直接获胜。加时赛</w:t>
      </w:r>
      <w:r>
        <w:t>1</w:t>
      </w:r>
      <w:r>
        <w:t>分钟。</w:t>
      </w:r>
      <w:r>
        <w:t xml:space="preserve"> </w:t>
      </w:r>
    </w:p>
    <w:p w:rsidR="00520884" w:rsidRDefault="007918F0">
      <w:pPr>
        <w:numPr>
          <w:ilvl w:val="0"/>
          <w:numId w:val="11"/>
        </w:numPr>
        <w:ind w:left="1085" w:right="0" w:hanging="603"/>
      </w:pPr>
      <w:r>
        <w:t>决胜赛：</w:t>
      </w:r>
      <w:r>
        <w:t xml:space="preserve"> </w:t>
      </w:r>
    </w:p>
    <w:p w:rsidR="00520884" w:rsidRDefault="007918F0">
      <w:pPr>
        <w:ind w:left="14" w:right="0" w:firstLine="480"/>
      </w:pPr>
      <w:r>
        <w:t>若加时赛未能分出胜负，则进入决胜赛阶段。绝胜赛时在双方出发区各放置一个本方侧面工件，由双方遥控机器人拾取并完成装配。先做到完全装配，并退出禁区的队伍获胜。</w:t>
      </w:r>
      <w:r>
        <w:t xml:space="preserve"> </w:t>
      </w:r>
    </w:p>
    <w:p w:rsidR="00520884" w:rsidRDefault="007918F0">
      <w:pPr>
        <w:numPr>
          <w:ilvl w:val="0"/>
          <w:numId w:val="11"/>
        </w:numPr>
        <w:ind w:left="1085" w:right="0" w:hanging="603"/>
      </w:pPr>
      <w:r>
        <w:t>失误与故障处理：</w:t>
      </w:r>
      <w:r>
        <w:t xml:space="preserve"> </w:t>
      </w:r>
    </w:p>
    <w:p w:rsidR="00520884" w:rsidRDefault="007918F0">
      <w:pPr>
        <w:spacing w:after="0" w:line="240" w:lineRule="auto"/>
        <w:ind w:left="-15" w:right="0" w:firstLine="470"/>
      </w:pPr>
      <w:r>
        <w:t>比赛过程中如果机器人由于各种原因发生失误或故障，可以向裁判申请，将机器人拿出场地调整或维修。</w:t>
      </w:r>
      <w:r>
        <w:rPr>
          <w:color w:val="FF0000"/>
        </w:rPr>
        <w:t>也可以替换机器人整机，但每场比赛每个队仅有一次替换一台同类整机的机会。替补机器人的设计方案可以与首发机器人不同。完成后机器人必须从出发区重新出发，在此过程中比赛不中断，申请次数不限。</w:t>
      </w:r>
      <w:r>
        <w:t>提出申请时机器人搭载有工件的，则需将工件放回其初始位置。</w:t>
      </w:r>
      <w:r>
        <w:t xml:space="preserve"> </w:t>
      </w:r>
    </w:p>
    <w:p w:rsidR="00520884" w:rsidRDefault="007918F0">
      <w:pPr>
        <w:ind w:left="14" w:right="0" w:firstLine="480"/>
      </w:pPr>
      <w:r>
        <w:t>比赛过程中，如果工件装配失败、掉落在禁区内或掉出场外，则由裁判择机将其放回初始位置。</w:t>
      </w:r>
      <w:r>
        <w:t xml:space="preserve"> </w:t>
      </w:r>
    </w:p>
    <w:p w:rsidR="00520884" w:rsidRDefault="007918F0">
      <w:pPr>
        <w:ind w:left="492" w:right="0"/>
      </w:pPr>
      <w:r>
        <w:t xml:space="preserve">2.4 </w:t>
      </w:r>
      <w:r>
        <w:t>设计报告</w:t>
      </w:r>
      <w:r>
        <w:t xml:space="preserve"> </w:t>
      </w:r>
    </w:p>
    <w:p w:rsidR="00520884" w:rsidRDefault="007918F0">
      <w:pPr>
        <w:ind w:left="14" w:right="0" w:firstLine="480"/>
      </w:pPr>
      <w:r>
        <w:t>所有参赛队必须在规定时间前（</w:t>
      </w:r>
      <w:r>
        <w:t>2018</w:t>
      </w:r>
      <w:r>
        <w:t>年</w:t>
      </w:r>
      <w:r>
        <w:t>4</w:t>
      </w:r>
      <w:r>
        <w:t>月</w:t>
      </w:r>
      <w:r>
        <w:t>19</w:t>
      </w:r>
      <w:r>
        <w:t>日</w:t>
      </w:r>
      <w:r>
        <w:t>24</w:t>
      </w:r>
      <w:r>
        <w:t>点）提交《</w:t>
      </w:r>
      <w:r>
        <w:t>“</w:t>
      </w:r>
      <w:r>
        <w:t>探索者</w:t>
      </w:r>
      <w:r>
        <w:t xml:space="preserve">” </w:t>
      </w:r>
      <w:r>
        <w:t>全地形对抗机器人自主创新设计报告》电子版</w:t>
      </w:r>
      <w:r>
        <w:t>1</w:t>
      </w:r>
      <w:r>
        <w:t>份，不提交技术报告的队伍不得上场。报告内容须包括：</w:t>
      </w:r>
      <w:r>
        <w:t xml:space="preserve"> </w:t>
      </w:r>
    </w:p>
    <w:p w:rsidR="00520884" w:rsidRDefault="007918F0">
      <w:pPr>
        <w:ind w:left="490" w:right="0"/>
      </w:pPr>
      <w:r>
        <w:t>（</w:t>
      </w:r>
      <w:r>
        <w:t>1</w:t>
      </w:r>
      <w:r>
        <w:t>）作品名称、选手基本情况、作品简介；（</w:t>
      </w:r>
      <w:r>
        <w:t>2</w:t>
      </w:r>
      <w:r>
        <w:t>）结构方案说明：含作品机构简图、装配图、设计思路、创新点；要求标注机器人的关键零件，须包含自加工零件的清单及图纸；</w:t>
      </w:r>
      <w:r>
        <w:t xml:space="preserve"> </w:t>
      </w:r>
    </w:p>
    <w:p w:rsidR="00520884" w:rsidRDefault="007918F0">
      <w:pPr>
        <w:numPr>
          <w:ilvl w:val="0"/>
          <w:numId w:val="12"/>
        </w:numPr>
        <w:ind w:right="0" w:firstLine="480"/>
      </w:pPr>
      <w:r>
        <w:lastRenderedPageBreak/>
        <w:t>控制方案说明：含控制系统设计思路，程序流程图，关键代码说明；要求标注机器人的关键电子部件，须包含自加工电子部件的清单及电路图；</w:t>
      </w:r>
      <w:r>
        <w:t xml:space="preserve"> </w:t>
      </w:r>
    </w:p>
    <w:p w:rsidR="00520884" w:rsidRDefault="007918F0">
      <w:pPr>
        <w:numPr>
          <w:ilvl w:val="0"/>
          <w:numId w:val="12"/>
        </w:numPr>
        <w:ind w:right="0" w:firstLine="480"/>
      </w:pPr>
      <w:r>
        <w:t>设计过程、制作过程的记录说明；</w:t>
      </w:r>
      <w:r>
        <w:t xml:space="preserve"> </w:t>
      </w:r>
    </w:p>
    <w:p w:rsidR="00520884" w:rsidRDefault="007918F0">
      <w:pPr>
        <w:numPr>
          <w:ilvl w:val="0"/>
          <w:numId w:val="12"/>
        </w:numPr>
        <w:ind w:right="0" w:firstLine="480"/>
      </w:pPr>
      <w:r>
        <w:t>自我评价、指导教师评价。</w:t>
      </w:r>
      <w:r>
        <w:t xml:space="preserve"> </w:t>
      </w:r>
    </w:p>
    <w:p w:rsidR="00520884" w:rsidRDefault="007918F0">
      <w:pPr>
        <w:ind w:left="492" w:right="0"/>
      </w:pPr>
      <w:r>
        <w:t>2.5</w:t>
      </w:r>
      <w:r>
        <w:t>赛程安排</w:t>
      </w:r>
      <w:r>
        <w:t xml:space="preserve"> </w:t>
      </w:r>
    </w:p>
    <w:p w:rsidR="00520884" w:rsidRDefault="007918F0">
      <w:pPr>
        <w:ind w:left="14" w:right="0" w:firstLine="480"/>
      </w:pPr>
      <w:r>
        <w:t>本届比赛将采用分组循环赛，筛选出晋级队伍</w:t>
      </w:r>
      <w:r>
        <w:t>后，再分组循环筛选出决赛队伍，</w:t>
      </w:r>
      <w:r>
        <w:t xml:space="preserve"> </w:t>
      </w:r>
      <w:r>
        <w:t>后在通过小组循环确定决赛队伍的排名。</w:t>
      </w:r>
      <w:r>
        <w:t xml:space="preserve"> </w:t>
      </w:r>
    </w:p>
    <w:p w:rsidR="00520884" w:rsidRDefault="007918F0">
      <w:pPr>
        <w:ind w:left="492" w:right="0"/>
      </w:pPr>
      <w:r>
        <w:t>2.6</w:t>
      </w:r>
      <w:r>
        <w:t>奖项安排</w:t>
      </w:r>
      <w:r>
        <w:t xml:space="preserve"> </w:t>
      </w:r>
    </w:p>
    <w:p w:rsidR="00520884" w:rsidRDefault="007918F0">
      <w:pPr>
        <w:spacing w:after="161"/>
        <w:ind w:left="14" w:right="0" w:firstLine="480"/>
      </w:pPr>
      <w:r>
        <w:t>进入决赛的队伍将获得</w:t>
      </w:r>
      <w:r>
        <w:t xml:space="preserve"> 1 </w:t>
      </w:r>
      <w:r>
        <w:t>等奖，第一轮晋级但未进入决赛的队伍将获得</w:t>
      </w:r>
      <w:r>
        <w:t xml:space="preserve"> 2 </w:t>
      </w:r>
      <w:r>
        <w:t>等奖，其余队伍为</w:t>
      </w:r>
      <w:r>
        <w:t>3</w:t>
      </w:r>
      <w:r>
        <w:t>等奖。不符合参赛要求或被认定为严重违反比赛纪律的队伍将失去评奖资格。</w:t>
      </w:r>
      <w:r>
        <w:t xml:space="preserve"> </w:t>
      </w:r>
    </w:p>
    <w:p w:rsidR="00520884" w:rsidRDefault="007918F0">
      <w:pPr>
        <w:pStyle w:val="1"/>
      </w:pPr>
      <w:r>
        <w:t>附录</w:t>
      </w:r>
      <w:r>
        <w:t>A</w:t>
      </w:r>
      <w:r>
        <w:t>：零部件使用范围说明</w:t>
      </w:r>
      <w:r>
        <w:t xml:space="preserve"> </w:t>
      </w:r>
    </w:p>
    <w:p w:rsidR="00520884" w:rsidRDefault="007918F0">
      <w:pPr>
        <w:numPr>
          <w:ilvl w:val="0"/>
          <w:numId w:val="13"/>
        </w:numPr>
        <w:ind w:right="0" w:hanging="482"/>
      </w:pPr>
      <w:r>
        <w:rPr>
          <w:rFonts w:ascii="FangSong" w:eastAsia="FangSong" w:hAnsi="FangSong" w:cs="FangSong"/>
        </w:rPr>
        <w:t>允许使用的结构零件</w:t>
      </w:r>
      <w:r>
        <w:rPr>
          <w:rFonts w:ascii="FangSong" w:eastAsia="FangSong" w:hAnsi="FangSong" w:cs="FangSong"/>
        </w:rPr>
        <w:t xml:space="preserve"> </w:t>
      </w:r>
    </w:p>
    <w:p w:rsidR="00520884" w:rsidRDefault="007918F0">
      <w:pPr>
        <w:ind w:left="-5" w:right="0"/>
      </w:pPr>
      <w:r>
        <w:rPr>
          <w:rFonts w:ascii="FangSong" w:eastAsia="FangSong" w:hAnsi="FangSong" w:cs="FangSong"/>
        </w:rPr>
        <w:t>1.</w:t>
      </w:r>
      <w:r>
        <w:rPr>
          <w:rFonts w:ascii="FangSong" w:eastAsia="FangSong" w:hAnsi="FangSong" w:cs="FangSong"/>
        </w:rPr>
        <w:t>构成作品的主要零部件不能超出</w:t>
      </w:r>
      <w:r>
        <w:rPr>
          <w:rFonts w:ascii="FangSong" w:eastAsia="FangSong" w:hAnsi="FangSong" w:cs="FangSong"/>
        </w:rPr>
        <w:t>“</w:t>
      </w:r>
      <w:r>
        <w:rPr>
          <w:rFonts w:ascii="FangSong" w:eastAsia="FangSong" w:hAnsi="FangSong" w:cs="FangSong"/>
        </w:rPr>
        <w:t>探索者</w:t>
      </w:r>
      <w:r>
        <w:rPr>
          <w:rFonts w:ascii="FangSong" w:eastAsia="FangSong" w:hAnsi="FangSong" w:cs="FangSong"/>
        </w:rPr>
        <w:t>”</w:t>
      </w:r>
      <w:r>
        <w:rPr>
          <w:rFonts w:ascii="FangSong" w:eastAsia="FangSong" w:hAnsi="FangSong" w:cs="FangSong"/>
        </w:rPr>
        <w:t>模块化机器人组件设备的范围，凡是</w:t>
      </w:r>
      <w:r>
        <w:rPr>
          <w:rFonts w:ascii="FangSong" w:eastAsia="FangSong" w:hAnsi="FangSong" w:cs="FangSong"/>
        </w:rPr>
        <w:t>“</w:t>
      </w:r>
      <w:r>
        <w:rPr>
          <w:rFonts w:ascii="FangSong" w:eastAsia="FangSong" w:hAnsi="FangSong" w:cs="FangSong"/>
        </w:rPr>
        <w:t>探索者</w:t>
      </w:r>
      <w:r>
        <w:rPr>
          <w:rFonts w:ascii="FangSong" w:eastAsia="FangSong" w:hAnsi="FangSong" w:cs="FangSong"/>
        </w:rPr>
        <w:t>”</w:t>
      </w:r>
      <w:r>
        <w:rPr>
          <w:rFonts w:ascii="FangSong" w:eastAsia="FangSong" w:hAnsi="FangSong" w:cs="FangSong"/>
        </w:rPr>
        <w:t>系列设备中配置的结构零件均可使用；</w:t>
      </w:r>
      <w:r>
        <w:rPr>
          <w:rFonts w:ascii="FangSong" w:eastAsia="FangSong" w:hAnsi="FangSong" w:cs="FangSong"/>
        </w:rPr>
        <w:t xml:space="preserve"> </w:t>
      </w:r>
    </w:p>
    <w:p w:rsidR="00520884" w:rsidRDefault="007918F0">
      <w:pPr>
        <w:ind w:left="-5" w:right="0"/>
      </w:pPr>
      <w:r>
        <w:rPr>
          <w:rFonts w:ascii="FangSong" w:eastAsia="FangSong" w:hAnsi="FangSong" w:cs="FangSong"/>
        </w:rPr>
        <w:t>2.</w:t>
      </w:r>
      <w:r>
        <w:rPr>
          <w:rFonts w:ascii="FangSong" w:eastAsia="FangSong" w:hAnsi="FangSong" w:cs="FangSong"/>
        </w:rPr>
        <w:t>不允许使用外购结构零件，但允许使用一定比例的自加工零件（包括经过改造的</w:t>
      </w:r>
      <w:r>
        <w:rPr>
          <w:rFonts w:ascii="FangSong" w:eastAsia="FangSong" w:hAnsi="FangSong" w:cs="FangSong"/>
        </w:rPr>
        <w:t>“</w:t>
      </w:r>
      <w:r>
        <w:rPr>
          <w:rFonts w:ascii="FangSong" w:eastAsia="FangSong" w:hAnsi="FangSong" w:cs="FangSong"/>
        </w:rPr>
        <w:t>探索者</w:t>
      </w:r>
      <w:r>
        <w:rPr>
          <w:rFonts w:ascii="FangSong" w:eastAsia="FangSong" w:hAnsi="FangSong" w:cs="FangSong"/>
        </w:rPr>
        <w:t>”</w:t>
      </w:r>
      <w:r>
        <w:rPr>
          <w:rFonts w:ascii="FangSong" w:eastAsia="FangSong" w:hAnsi="FangSong" w:cs="FangSong"/>
        </w:rPr>
        <w:t>零</w:t>
      </w:r>
      <w:r>
        <w:rPr>
          <w:rFonts w:ascii="FangSong" w:eastAsia="FangSong" w:hAnsi="FangSong" w:cs="FangSong"/>
        </w:rPr>
        <w:t>件），数量不超过构成作品的</w:t>
      </w:r>
      <w:r>
        <w:rPr>
          <w:rFonts w:ascii="FangSong" w:eastAsia="FangSong" w:hAnsi="FangSong" w:cs="FangSong"/>
        </w:rPr>
        <w:t>“</w:t>
      </w:r>
      <w:r>
        <w:rPr>
          <w:rFonts w:ascii="FangSong" w:eastAsia="FangSong" w:hAnsi="FangSong" w:cs="FangSong"/>
        </w:rPr>
        <w:t>探索者</w:t>
      </w:r>
      <w:r>
        <w:rPr>
          <w:rFonts w:ascii="FangSong" w:eastAsia="FangSong" w:hAnsi="FangSong" w:cs="FangSong"/>
        </w:rPr>
        <w:t>”</w:t>
      </w:r>
      <w:r>
        <w:rPr>
          <w:rFonts w:ascii="FangSong" w:eastAsia="FangSong" w:hAnsi="FangSong" w:cs="FangSong"/>
        </w:rPr>
        <w:t>铝镁合金零件总数的</w:t>
      </w:r>
      <w:r>
        <w:rPr>
          <w:rFonts w:ascii="FangSong" w:eastAsia="FangSong" w:hAnsi="FangSong" w:cs="FangSong"/>
        </w:rPr>
        <w:t>20%</w:t>
      </w:r>
      <w:r>
        <w:rPr>
          <w:rFonts w:ascii="FangSong" w:eastAsia="FangSong" w:hAnsi="FangSong" w:cs="FangSong"/>
        </w:rPr>
        <w:t>，且需在技术报告中提供这些零件的设计图。</w:t>
      </w:r>
      <w:r>
        <w:rPr>
          <w:rFonts w:ascii="FangSong" w:eastAsia="FangSong" w:hAnsi="FangSong" w:cs="FangSong"/>
        </w:rPr>
        <w:t xml:space="preserve"> </w:t>
      </w:r>
    </w:p>
    <w:p w:rsidR="00520884" w:rsidRDefault="007918F0">
      <w:pPr>
        <w:numPr>
          <w:ilvl w:val="0"/>
          <w:numId w:val="13"/>
        </w:numPr>
        <w:ind w:right="0" w:hanging="482"/>
      </w:pPr>
      <w:r>
        <w:rPr>
          <w:rFonts w:ascii="FangSong" w:eastAsia="FangSong" w:hAnsi="FangSong" w:cs="FangSong"/>
        </w:rPr>
        <w:t>允许使用的机械配件</w:t>
      </w:r>
      <w:r>
        <w:rPr>
          <w:rFonts w:ascii="FangSong" w:eastAsia="FangSong" w:hAnsi="FangSong" w:cs="FangSong"/>
        </w:rPr>
        <w:t xml:space="preserve"> </w:t>
      </w:r>
    </w:p>
    <w:p w:rsidR="00520884" w:rsidRDefault="007918F0">
      <w:pPr>
        <w:ind w:left="-5" w:right="0"/>
      </w:pPr>
      <w:r>
        <w:rPr>
          <w:rFonts w:ascii="黑体" w:eastAsia="黑体" w:hAnsi="黑体" w:cs="黑体"/>
          <w:sz w:val="20"/>
        </w:rPr>
        <w:t>1.</w:t>
      </w:r>
      <w:r>
        <w:rPr>
          <w:rFonts w:ascii="FangSong" w:eastAsia="FangSong" w:hAnsi="FangSong" w:cs="FangSong"/>
        </w:rPr>
        <w:t>凡是</w:t>
      </w:r>
      <w:r>
        <w:rPr>
          <w:rFonts w:ascii="FangSong" w:eastAsia="FangSong" w:hAnsi="FangSong" w:cs="FangSong"/>
        </w:rPr>
        <w:t>“</w:t>
      </w:r>
      <w:r>
        <w:rPr>
          <w:rFonts w:ascii="FangSong" w:eastAsia="FangSong" w:hAnsi="FangSong" w:cs="FangSong"/>
        </w:rPr>
        <w:t>探索者</w:t>
      </w:r>
      <w:r>
        <w:rPr>
          <w:rFonts w:ascii="FangSong" w:eastAsia="FangSong" w:hAnsi="FangSong" w:cs="FangSong"/>
        </w:rPr>
        <w:t>”</w:t>
      </w:r>
      <w:r>
        <w:rPr>
          <w:rFonts w:ascii="FangSong" w:eastAsia="FangSong" w:hAnsi="FangSong" w:cs="FangSong"/>
        </w:rPr>
        <w:t>系列设备中配置的螺丝、螺母、轴套、螺柱、垫片等机械配件均可使用；</w:t>
      </w:r>
      <w:r>
        <w:rPr>
          <w:rFonts w:ascii="FangSong" w:eastAsia="FangSong" w:hAnsi="FangSong" w:cs="FangSong"/>
        </w:rPr>
        <w:t xml:space="preserve"> </w:t>
      </w:r>
    </w:p>
    <w:p w:rsidR="00520884" w:rsidRDefault="007918F0">
      <w:pPr>
        <w:ind w:left="-5" w:right="0"/>
      </w:pPr>
      <w:r>
        <w:rPr>
          <w:rFonts w:ascii="FangSong" w:eastAsia="FangSong" w:hAnsi="FangSong" w:cs="FangSong"/>
        </w:rPr>
        <w:t>2.</w:t>
      </w:r>
      <w:r>
        <w:rPr>
          <w:rFonts w:ascii="FangSong" w:eastAsia="FangSong" w:hAnsi="FangSong" w:cs="FangSong"/>
        </w:rPr>
        <w:t>允许使用防滑螺母，止松垫，轴承等辅助装配，数量不限。</w:t>
      </w:r>
      <w:r>
        <w:rPr>
          <w:rFonts w:ascii="FangSong" w:eastAsia="FangSong" w:hAnsi="FangSong" w:cs="FangSong"/>
        </w:rPr>
        <w:t xml:space="preserve"> </w:t>
      </w:r>
    </w:p>
    <w:p w:rsidR="00520884" w:rsidRDefault="007918F0">
      <w:pPr>
        <w:numPr>
          <w:ilvl w:val="0"/>
          <w:numId w:val="13"/>
        </w:numPr>
        <w:ind w:right="0" w:hanging="482"/>
      </w:pPr>
      <w:r>
        <w:rPr>
          <w:rFonts w:ascii="FangSong" w:eastAsia="FangSong" w:hAnsi="FangSong" w:cs="FangSong"/>
        </w:rPr>
        <w:t>允许使用的电子部件</w:t>
      </w:r>
      <w:r>
        <w:rPr>
          <w:rFonts w:ascii="FangSong" w:eastAsia="FangSong" w:hAnsi="FangSong" w:cs="FangSong"/>
          <w:sz w:val="28"/>
        </w:rPr>
        <w:t xml:space="preserve"> </w:t>
      </w:r>
    </w:p>
    <w:p w:rsidR="00520884" w:rsidRDefault="007918F0">
      <w:pPr>
        <w:numPr>
          <w:ilvl w:val="0"/>
          <w:numId w:val="14"/>
        </w:numPr>
        <w:ind w:right="0" w:hanging="301"/>
      </w:pPr>
      <w:r>
        <w:rPr>
          <w:rFonts w:ascii="FangSong" w:eastAsia="FangSong" w:hAnsi="FangSong" w:cs="FangSong"/>
        </w:rPr>
        <w:t>凡是</w:t>
      </w:r>
      <w:r>
        <w:rPr>
          <w:rFonts w:ascii="FangSong" w:eastAsia="FangSong" w:hAnsi="FangSong" w:cs="FangSong"/>
        </w:rPr>
        <w:t>“</w:t>
      </w:r>
      <w:r>
        <w:rPr>
          <w:rFonts w:ascii="FangSong" w:eastAsia="FangSong" w:hAnsi="FangSong" w:cs="FangSong"/>
        </w:rPr>
        <w:t>探索者</w:t>
      </w:r>
      <w:r>
        <w:rPr>
          <w:rFonts w:ascii="FangSong" w:eastAsia="FangSong" w:hAnsi="FangSong" w:cs="FangSong"/>
        </w:rPr>
        <w:t>”</w:t>
      </w:r>
      <w:r>
        <w:rPr>
          <w:rFonts w:ascii="FangSong" w:eastAsia="FangSong" w:hAnsi="FangSong" w:cs="FangSong"/>
        </w:rPr>
        <w:t>系列设备中配置的电子部件均可使用；</w:t>
      </w:r>
      <w:r>
        <w:rPr>
          <w:rFonts w:ascii="FangSong" w:eastAsia="FangSong" w:hAnsi="FangSong" w:cs="FangSong"/>
        </w:rPr>
        <w:t xml:space="preserve"> </w:t>
      </w:r>
    </w:p>
    <w:p w:rsidR="00520884" w:rsidRDefault="007918F0">
      <w:pPr>
        <w:numPr>
          <w:ilvl w:val="0"/>
          <w:numId w:val="14"/>
        </w:numPr>
        <w:ind w:right="0" w:hanging="301"/>
      </w:pPr>
      <w:r>
        <w:rPr>
          <w:rFonts w:ascii="FangSong" w:eastAsia="FangSong" w:hAnsi="FangSong" w:cs="FangSong"/>
        </w:rPr>
        <w:t>不允许使用外购电子模块，但允许使用面包板、万用板和元器件散件自己制作除主控板以外的电子模块，数量不超过构成作品的电子模块总数的</w:t>
      </w:r>
      <w:r>
        <w:rPr>
          <w:rFonts w:ascii="FangSong" w:eastAsia="FangSong" w:hAnsi="FangSong" w:cs="FangSong"/>
        </w:rPr>
        <w:t>30%</w:t>
      </w:r>
      <w:r>
        <w:rPr>
          <w:rFonts w:ascii="FangSong" w:eastAsia="FangSong" w:hAnsi="FangSong" w:cs="FangSong"/>
        </w:rPr>
        <w:t>，且需在技术报告中提供这些电子模块的的电路原理图。</w:t>
      </w:r>
      <w:r>
        <w:rPr>
          <w:rFonts w:ascii="FangSong" w:eastAsia="FangSong" w:hAnsi="FangSong" w:cs="FangSong"/>
        </w:rPr>
        <w:t xml:space="preserve"> </w:t>
      </w:r>
    </w:p>
    <w:p w:rsidR="00520884" w:rsidRDefault="007918F0">
      <w:pPr>
        <w:numPr>
          <w:ilvl w:val="0"/>
          <w:numId w:val="15"/>
        </w:numPr>
        <w:ind w:right="0" w:firstLine="0"/>
      </w:pPr>
      <w:r>
        <w:rPr>
          <w:rFonts w:ascii="FangSong" w:eastAsia="FangSong" w:hAnsi="FangSong" w:cs="FangSong"/>
        </w:rPr>
        <w:t>允许使用的电机和电池</w:t>
      </w:r>
      <w:r>
        <w:rPr>
          <w:rFonts w:ascii="FangSong" w:eastAsia="FangSong" w:hAnsi="FangSong" w:cs="FangSong"/>
        </w:rPr>
        <w:t xml:space="preserve"> </w:t>
      </w:r>
    </w:p>
    <w:p w:rsidR="00520884" w:rsidRDefault="007918F0">
      <w:pPr>
        <w:spacing w:after="0" w:line="259" w:lineRule="auto"/>
        <w:ind w:left="0" w:right="291" w:firstLine="0"/>
        <w:jc w:val="center"/>
      </w:pPr>
      <w:r>
        <w:rPr>
          <w:rFonts w:ascii="FangSong" w:eastAsia="FangSong" w:hAnsi="FangSong" w:cs="FangSong"/>
        </w:rPr>
        <w:t>表</w:t>
      </w:r>
      <w:r>
        <w:rPr>
          <w:rFonts w:ascii="FangSong" w:eastAsia="FangSong" w:hAnsi="FangSong" w:cs="FangSong"/>
        </w:rPr>
        <w:t xml:space="preserve">A1 </w:t>
      </w:r>
      <w:r>
        <w:rPr>
          <w:rFonts w:ascii="黑体" w:eastAsia="黑体" w:hAnsi="黑体" w:cs="黑体"/>
          <w:sz w:val="20"/>
        </w:rPr>
        <w:t>允许使用的电机和电池列表</w:t>
      </w:r>
      <w:r>
        <w:rPr>
          <w:rFonts w:ascii="FangSong" w:eastAsia="FangSong" w:hAnsi="FangSong" w:cs="FangSong"/>
        </w:rPr>
        <w:t xml:space="preserve"> </w:t>
      </w:r>
    </w:p>
    <w:tbl>
      <w:tblPr>
        <w:tblStyle w:val="TableGrid"/>
        <w:tblW w:w="8522" w:type="dxa"/>
        <w:tblInd w:w="-108" w:type="dxa"/>
        <w:tblCellMar>
          <w:top w:w="64" w:type="dxa"/>
          <w:left w:w="108" w:type="dxa"/>
          <w:bottom w:w="64" w:type="dxa"/>
          <w:right w:w="152" w:type="dxa"/>
        </w:tblCellMar>
        <w:tblLook w:val="04A0" w:firstRow="1" w:lastRow="0" w:firstColumn="1" w:lastColumn="0" w:noHBand="0" w:noVBand="1"/>
      </w:tblPr>
      <w:tblGrid>
        <w:gridCol w:w="1704"/>
        <w:gridCol w:w="1704"/>
        <w:gridCol w:w="1704"/>
        <w:gridCol w:w="1705"/>
        <w:gridCol w:w="1705"/>
      </w:tblGrid>
      <w:tr w:rsidR="00520884">
        <w:trPr>
          <w:trHeight w:val="333"/>
        </w:trPr>
        <w:tc>
          <w:tcPr>
            <w:tcW w:w="3408" w:type="dxa"/>
            <w:gridSpan w:val="2"/>
            <w:tcBorders>
              <w:top w:val="single" w:sz="8" w:space="0" w:color="000000"/>
              <w:left w:val="single" w:sz="8" w:space="0" w:color="000000"/>
              <w:bottom w:val="single" w:sz="8" w:space="0" w:color="000000"/>
              <w:right w:val="nil"/>
            </w:tcBorders>
          </w:tcPr>
          <w:p w:rsidR="00520884" w:rsidRDefault="007918F0">
            <w:pPr>
              <w:spacing w:after="0" w:line="259" w:lineRule="auto"/>
              <w:ind w:left="0" w:right="0" w:firstLine="0"/>
            </w:pPr>
            <w:r>
              <w:rPr>
                <w:rFonts w:ascii="黑体" w:eastAsia="黑体" w:hAnsi="黑体" w:cs="黑体"/>
                <w:sz w:val="20"/>
              </w:rPr>
              <w:t>仅允许使用以下型号的电机和电池</w:t>
            </w:r>
            <w:r>
              <w:rPr>
                <w:rFonts w:ascii="Calibri" w:eastAsia="Calibri" w:hAnsi="Calibri" w:cs="Calibri"/>
                <w:sz w:val="21"/>
              </w:rPr>
              <w:t xml:space="preserve"> </w:t>
            </w:r>
          </w:p>
        </w:tc>
        <w:tc>
          <w:tcPr>
            <w:tcW w:w="5114" w:type="dxa"/>
            <w:gridSpan w:val="3"/>
            <w:tcBorders>
              <w:top w:val="single" w:sz="8" w:space="0" w:color="000000"/>
              <w:left w:val="nil"/>
              <w:bottom w:val="single" w:sz="8" w:space="0" w:color="000000"/>
              <w:right w:val="single" w:sz="8" w:space="0" w:color="000000"/>
            </w:tcBorders>
          </w:tcPr>
          <w:p w:rsidR="00520884" w:rsidRDefault="00520884">
            <w:pPr>
              <w:spacing w:after="160" w:line="259" w:lineRule="auto"/>
              <w:ind w:left="0" w:right="0" w:firstLine="0"/>
            </w:pPr>
          </w:p>
        </w:tc>
      </w:tr>
      <w:tr w:rsidR="00520884">
        <w:trPr>
          <w:trHeight w:val="955"/>
        </w:trPr>
        <w:tc>
          <w:tcPr>
            <w:tcW w:w="1704" w:type="dxa"/>
            <w:tcBorders>
              <w:top w:val="single" w:sz="8" w:space="0" w:color="000000"/>
              <w:left w:val="single" w:sz="8" w:space="0" w:color="000000"/>
              <w:bottom w:val="single" w:sz="8" w:space="0" w:color="000000"/>
              <w:right w:val="single" w:sz="8" w:space="0" w:color="000000"/>
            </w:tcBorders>
            <w:vAlign w:val="bottom"/>
          </w:tcPr>
          <w:p w:rsidR="00520884" w:rsidRDefault="007918F0">
            <w:pPr>
              <w:spacing w:after="0" w:line="259" w:lineRule="auto"/>
              <w:ind w:left="0" w:right="36" w:firstLine="0"/>
              <w:jc w:val="right"/>
            </w:pPr>
            <w:r>
              <w:rPr>
                <w:noProof/>
              </w:rPr>
              <w:drawing>
                <wp:inline distT="0" distB="0" distL="0" distR="0">
                  <wp:extent cx="670560" cy="402337"/>
                  <wp:effectExtent l="0" t="0" r="0" b="0"/>
                  <wp:docPr id="15275" name="Picture 15275"/>
                  <wp:cNvGraphicFramePr/>
                  <a:graphic xmlns:a="http://schemas.openxmlformats.org/drawingml/2006/main">
                    <a:graphicData uri="http://schemas.openxmlformats.org/drawingml/2006/picture">
                      <pic:pic xmlns:pic="http://schemas.openxmlformats.org/drawingml/2006/picture">
                        <pic:nvPicPr>
                          <pic:cNvPr id="15275" name="Picture 15275"/>
                          <pic:cNvPicPr/>
                        </pic:nvPicPr>
                        <pic:blipFill>
                          <a:blip r:embed="rId22"/>
                          <a:stretch>
                            <a:fillRect/>
                          </a:stretch>
                        </pic:blipFill>
                        <pic:spPr>
                          <a:xfrm>
                            <a:off x="0" y="0"/>
                            <a:ext cx="670560" cy="402337"/>
                          </a:xfrm>
                          <a:prstGeom prst="rect">
                            <a:avLst/>
                          </a:prstGeom>
                        </pic:spPr>
                      </pic:pic>
                    </a:graphicData>
                  </a:graphic>
                </wp:inline>
              </w:drawing>
            </w:r>
            <w:r>
              <w:rPr>
                <w:rFonts w:ascii="FangSong" w:eastAsia="FangSong" w:hAnsi="FangSong" w:cs="FangSong"/>
                <w:sz w:val="28"/>
              </w:rPr>
              <w:t xml:space="preserve"> </w:t>
            </w:r>
          </w:p>
        </w:tc>
        <w:tc>
          <w:tcPr>
            <w:tcW w:w="1704" w:type="dxa"/>
            <w:tcBorders>
              <w:top w:val="single" w:sz="8" w:space="0" w:color="000000"/>
              <w:left w:val="single" w:sz="8" w:space="0" w:color="000000"/>
              <w:bottom w:val="single" w:sz="8" w:space="0" w:color="000000"/>
              <w:right w:val="single" w:sz="8" w:space="0" w:color="000000"/>
            </w:tcBorders>
            <w:vAlign w:val="bottom"/>
          </w:tcPr>
          <w:p w:rsidR="00520884" w:rsidRDefault="007918F0">
            <w:pPr>
              <w:spacing w:after="0" w:line="259" w:lineRule="auto"/>
              <w:ind w:left="184" w:right="0" w:firstLine="0"/>
              <w:jc w:val="center"/>
            </w:pPr>
            <w:r>
              <w:rPr>
                <w:noProof/>
              </w:rPr>
              <w:drawing>
                <wp:inline distT="0" distB="0" distL="0" distR="0">
                  <wp:extent cx="381000" cy="448818"/>
                  <wp:effectExtent l="0" t="0" r="0" b="0"/>
                  <wp:docPr id="1639" name="Picture 1639"/>
                  <wp:cNvGraphicFramePr/>
                  <a:graphic xmlns:a="http://schemas.openxmlformats.org/drawingml/2006/main">
                    <a:graphicData uri="http://schemas.openxmlformats.org/drawingml/2006/picture">
                      <pic:pic xmlns:pic="http://schemas.openxmlformats.org/drawingml/2006/picture">
                        <pic:nvPicPr>
                          <pic:cNvPr id="1639" name="Picture 1639"/>
                          <pic:cNvPicPr/>
                        </pic:nvPicPr>
                        <pic:blipFill>
                          <a:blip r:embed="rId23"/>
                          <a:stretch>
                            <a:fillRect/>
                          </a:stretch>
                        </pic:blipFill>
                        <pic:spPr>
                          <a:xfrm>
                            <a:off x="0" y="0"/>
                            <a:ext cx="381000" cy="448818"/>
                          </a:xfrm>
                          <a:prstGeom prst="rect">
                            <a:avLst/>
                          </a:prstGeom>
                        </pic:spPr>
                      </pic:pic>
                    </a:graphicData>
                  </a:graphic>
                </wp:inline>
              </w:drawing>
            </w:r>
            <w:r>
              <w:rPr>
                <w:rFonts w:ascii="FangSong" w:eastAsia="FangSong" w:hAnsi="FangSong" w:cs="FangSong"/>
                <w:sz w:val="28"/>
              </w:rPr>
              <w:t xml:space="preserve"> </w:t>
            </w:r>
          </w:p>
        </w:tc>
        <w:tc>
          <w:tcPr>
            <w:tcW w:w="1704" w:type="dxa"/>
            <w:tcBorders>
              <w:top w:val="single" w:sz="8" w:space="0" w:color="000000"/>
              <w:left w:val="single" w:sz="8" w:space="0" w:color="000000"/>
              <w:bottom w:val="single" w:sz="8" w:space="0" w:color="000000"/>
              <w:right w:val="single" w:sz="8" w:space="0" w:color="000000"/>
            </w:tcBorders>
            <w:vAlign w:val="bottom"/>
          </w:tcPr>
          <w:p w:rsidR="00520884" w:rsidRDefault="007918F0">
            <w:pPr>
              <w:spacing w:after="0" w:line="259" w:lineRule="auto"/>
              <w:ind w:left="184" w:right="0" w:firstLine="0"/>
              <w:jc w:val="center"/>
            </w:pPr>
            <w:r>
              <w:rPr>
                <w:noProof/>
              </w:rPr>
              <w:drawing>
                <wp:inline distT="0" distB="0" distL="0" distR="0">
                  <wp:extent cx="381000" cy="465582"/>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24"/>
                          <a:stretch>
                            <a:fillRect/>
                          </a:stretch>
                        </pic:blipFill>
                        <pic:spPr>
                          <a:xfrm>
                            <a:off x="0" y="0"/>
                            <a:ext cx="381000" cy="465582"/>
                          </a:xfrm>
                          <a:prstGeom prst="rect">
                            <a:avLst/>
                          </a:prstGeom>
                        </pic:spPr>
                      </pic:pic>
                    </a:graphicData>
                  </a:graphic>
                </wp:inline>
              </w:drawing>
            </w:r>
            <w:r>
              <w:rPr>
                <w:rFonts w:ascii="FangSong" w:eastAsia="FangSong" w:hAnsi="FangSong" w:cs="FangSong"/>
                <w:sz w:val="28"/>
              </w:rPr>
              <w:t xml:space="preserve"> </w:t>
            </w:r>
          </w:p>
        </w:tc>
        <w:tc>
          <w:tcPr>
            <w:tcW w:w="1705" w:type="dxa"/>
            <w:tcBorders>
              <w:top w:val="single" w:sz="8" w:space="0" w:color="000000"/>
              <w:left w:val="single" w:sz="8" w:space="0" w:color="000000"/>
              <w:bottom w:val="single" w:sz="8" w:space="0" w:color="000000"/>
              <w:right w:val="single" w:sz="8" w:space="0" w:color="000000"/>
            </w:tcBorders>
            <w:vAlign w:val="bottom"/>
          </w:tcPr>
          <w:p w:rsidR="00520884" w:rsidRDefault="007918F0">
            <w:pPr>
              <w:spacing w:after="0" w:line="259" w:lineRule="auto"/>
              <w:ind w:left="184" w:right="0" w:firstLine="0"/>
              <w:jc w:val="center"/>
            </w:pPr>
            <w:r>
              <w:rPr>
                <w:noProof/>
              </w:rPr>
              <w:drawing>
                <wp:inline distT="0" distB="0" distL="0" distR="0">
                  <wp:extent cx="428244" cy="447294"/>
                  <wp:effectExtent l="0" t="0" r="0" b="0"/>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25"/>
                          <a:stretch>
                            <a:fillRect/>
                          </a:stretch>
                        </pic:blipFill>
                        <pic:spPr>
                          <a:xfrm>
                            <a:off x="0" y="0"/>
                            <a:ext cx="428244" cy="447294"/>
                          </a:xfrm>
                          <a:prstGeom prst="rect">
                            <a:avLst/>
                          </a:prstGeom>
                        </pic:spPr>
                      </pic:pic>
                    </a:graphicData>
                  </a:graphic>
                </wp:inline>
              </w:drawing>
            </w:r>
            <w:r>
              <w:rPr>
                <w:rFonts w:ascii="FangSong" w:eastAsia="FangSong" w:hAnsi="FangSong" w:cs="FangSong"/>
                <w:sz w:val="28"/>
              </w:rPr>
              <w:t xml:space="preserve"> </w:t>
            </w:r>
          </w:p>
        </w:tc>
        <w:tc>
          <w:tcPr>
            <w:tcW w:w="1705" w:type="dxa"/>
            <w:tcBorders>
              <w:top w:val="single" w:sz="8" w:space="0" w:color="000000"/>
              <w:left w:val="single" w:sz="8" w:space="0" w:color="000000"/>
              <w:bottom w:val="single" w:sz="8" w:space="0" w:color="000000"/>
              <w:right w:val="single" w:sz="8" w:space="0" w:color="000000"/>
            </w:tcBorders>
            <w:vAlign w:val="bottom"/>
          </w:tcPr>
          <w:p w:rsidR="00520884" w:rsidRDefault="007918F0">
            <w:pPr>
              <w:spacing w:after="0" w:line="259" w:lineRule="auto"/>
              <w:ind w:left="182" w:right="0" w:firstLine="0"/>
              <w:jc w:val="center"/>
            </w:pPr>
            <w:r>
              <w:rPr>
                <w:noProof/>
              </w:rPr>
              <w:drawing>
                <wp:inline distT="0" distB="0" distL="0" distR="0">
                  <wp:extent cx="438912" cy="477774"/>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26"/>
                          <a:stretch>
                            <a:fillRect/>
                          </a:stretch>
                        </pic:blipFill>
                        <pic:spPr>
                          <a:xfrm>
                            <a:off x="0" y="0"/>
                            <a:ext cx="438912" cy="477774"/>
                          </a:xfrm>
                          <a:prstGeom prst="rect">
                            <a:avLst/>
                          </a:prstGeom>
                        </pic:spPr>
                      </pic:pic>
                    </a:graphicData>
                  </a:graphic>
                </wp:inline>
              </w:drawing>
            </w:r>
            <w:r>
              <w:rPr>
                <w:rFonts w:ascii="FangSong" w:eastAsia="FangSong" w:hAnsi="FangSong" w:cs="FangSong"/>
                <w:sz w:val="28"/>
              </w:rPr>
              <w:t xml:space="preserve"> </w:t>
            </w:r>
          </w:p>
        </w:tc>
      </w:tr>
      <w:tr w:rsidR="00520884">
        <w:trPr>
          <w:trHeight w:val="332"/>
        </w:trPr>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44" w:right="0" w:firstLine="0"/>
              <w:jc w:val="center"/>
            </w:pPr>
            <w:r>
              <w:rPr>
                <w:rFonts w:ascii="黑体" w:eastAsia="黑体" w:hAnsi="黑体" w:cs="黑体"/>
                <w:sz w:val="20"/>
              </w:rPr>
              <w:t xml:space="preserve">M06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44" w:right="0" w:firstLine="0"/>
              <w:jc w:val="center"/>
            </w:pPr>
            <w:r>
              <w:rPr>
                <w:rFonts w:ascii="黑体" w:eastAsia="黑体" w:hAnsi="黑体" w:cs="黑体"/>
                <w:sz w:val="20"/>
              </w:rPr>
              <w:t xml:space="preserve">M01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44" w:right="0" w:firstLine="0"/>
              <w:jc w:val="center"/>
            </w:pPr>
            <w:r>
              <w:rPr>
                <w:rFonts w:ascii="黑体" w:eastAsia="黑体" w:hAnsi="黑体" w:cs="黑体"/>
                <w:sz w:val="20"/>
              </w:rPr>
              <w:t xml:space="preserve">M02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43" w:right="0" w:firstLine="0"/>
              <w:jc w:val="center"/>
            </w:pPr>
            <w:r>
              <w:rPr>
                <w:rFonts w:ascii="黑体" w:eastAsia="黑体" w:hAnsi="黑体" w:cs="黑体"/>
                <w:sz w:val="20"/>
              </w:rPr>
              <w:t xml:space="preserve">M04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43" w:right="0" w:firstLine="0"/>
              <w:jc w:val="center"/>
            </w:pPr>
            <w:r>
              <w:rPr>
                <w:rFonts w:ascii="黑体" w:eastAsia="黑体" w:hAnsi="黑体" w:cs="黑体"/>
                <w:sz w:val="20"/>
              </w:rPr>
              <w:t xml:space="preserve">M05 </w:t>
            </w:r>
          </w:p>
        </w:tc>
      </w:tr>
      <w:tr w:rsidR="00520884">
        <w:trPr>
          <w:trHeight w:val="332"/>
        </w:trPr>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4" w:right="0" w:firstLine="0"/>
            </w:pPr>
            <w:r>
              <w:rPr>
                <w:rFonts w:ascii="黑体" w:eastAsia="黑体" w:hAnsi="黑体" w:cs="黑体"/>
                <w:sz w:val="20"/>
              </w:rPr>
              <w:t>双轴直流电机</w:t>
            </w:r>
            <w:r>
              <w:rPr>
                <w:rFonts w:ascii="黑体" w:eastAsia="黑体" w:hAnsi="黑体" w:cs="黑体"/>
                <w:sz w:val="20"/>
              </w:rPr>
              <w:t xml:space="preserve">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4" w:right="0" w:firstLine="0"/>
            </w:pPr>
            <w:r>
              <w:rPr>
                <w:rFonts w:ascii="黑体" w:eastAsia="黑体" w:hAnsi="黑体" w:cs="黑体"/>
                <w:sz w:val="20"/>
              </w:rPr>
              <w:t>标准伺服电机</w:t>
            </w:r>
            <w:r>
              <w:rPr>
                <w:rFonts w:ascii="黑体" w:eastAsia="黑体" w:hAnsi="黑体" w:cs="黑体"/>
                <w:sz w:val="20"/>
              </w:rPr>
              <w:t xml:space="preserve">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4" w:right="0" w:firstLine="0"/>
            </w:pPr>
            <w:r>
              <w:rPr>
                <w:rFonts w:ascii="黑体" w:eastAsia="黑体" w:hAnsi="黑体" w:cs="黑体"/>
                <w:sz w:val="20"/>
              </w:rPr>
              <w:t>圆周伺服电机</w:t>
            </w:r>
            <w:r>
              <w:rPr>
                <w:rFonts w:ascii="黑体" w:eastAsia="黑体" w:hAnsi="黑体" w:cs="黑体"/>
                <w:sz w:val="20"/>
              </w:rPr>
              <w:t xml:space="preserve">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44" w:right="0" w:firstLine="0"/>
              <w:jc w:val="both"/>
            </w:pPr>
            <w:r>
              <w:rPr>
                <w:rFonts w:ascii="黑体" w:eastAsia="黑体" w:hAnsi="黑体" w:cs="黑体"/>
                <w:sz w:val="20"/>
              </w:rPr>
              <w:t>大标准伺服电机</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44" w:right="0" w:firstLine="0"/>
              <w:jc w:val="both"/>
            </w:pPr>
            <w:r>
              <w:rPr>
                <w:rFonts w:ascii="黑体" w:eastAsia="黑体" w:hAnsi="黑体" w:cs="黑体"/>
                <w:sz w:val="20"/>
              </w:rPr>
              <w:t>大圆周伺服电机</w:t>
            </w:r>
          </w:p>
        </w:tc>
      </w:tr>
      <w:tr w:rsidR="00520884">
        <w:trPr>
          <w:trHeight w:val="955"/>
        </w:trPr>
        <w:tc>
          <w:tcPr>
            <w:tcW w:w="1704" w:type="dxa"/>
            <w:tcBorders>
              <w:top w:val="single" w:sz="8" w:space="0" w:color="000000"/>
              <w:left w:val="single" w:sz="8" w:space="0" w:color="000000"/>
              <w:bottom w:val="single" w:sz="8" w:space="0" w:color="000000"/>
              <w:right w:val="single" w:sz="8" w:space="0" w:color="000000"/>
            </w:tcBorders>
            <w:vAlign w:val="bottom"/>
          </w:tcPr>
          <w:p w:rsidR="00520884" w:rsidRDefault="007918F0">
            <w:pPr>
              <w:spacing w:after="0" w:line="259" w:lineRule="auto"/>
              <w:ind w:left="347" w:right="0" w:firstLine="0"/>
            </w:pPr>
            <w:r>
              <w:rPr>
                <w:noProof/>
              </w:rPr>
              <w:drawing>
                <wp:inline distT="0" distB="0" distL="0" distR="0">
                  <wp:extent cx="504444" cy="477774"/>
                  <wp:effectExtent l="0" t="0" r="0" b="0"/>
                  <wp:docPr id="1755" name="Picture 1755"/>
                  <wp:cNvGraphicFramePr/>
                  <a:graphic xmlns:a="http://schemas.openxmlformats.org/drawingml/2006/main">
                    <a:graphicData uri="http://schemas.openxmlformats.org/drawingml/2006/picture">
                      <pic:pic xmlns:pic="http://schemas.openxmlformats.org/drawingml/2006/picture">
                        <pic:nvPicPr>
                          <pic:cNvPr id="1755" name="Picture 1755"/>
                          <pic:cNvPicPr/>
                        </pic:nvPicPr>
                        <pic:blipFill>
                          <a:blip r:embed="rId27"/>
                          <a:stretch>
                            <a:fillRect/>
                          </a:stretch>
                        </pic:blipFill>
                        <pic:spPr>
                          <a:xfrm>
                            <a:off x="0" y="0"/>
                            <a:ext cx="504444" cy="477774"/>
                          </a:xfrm>
                          <a:prstGeom prst="rect">
                            <a:avLst/>
                          </a:prstGeom>
                        </pic:spPr>
                      </pic:pic>
                    </a:graphicData>
                  </a:graphic>
                </wp:inline>
              </w:drawing>
            </w:r>
            <w:r>
              <w:rPr>
                <w:rFonts w:ascii="FangSong" w:eastAsia="FangSong" w:hAnsi="FangSong" w:cs="FangSong"/>
                <w:sz w:val="28"/>
              </w:rPr>
              <w:t xml:space="preserve"> </w:t>
            </w:r>
          </w:p>
        </w:tc>
        <w:tc>
          <w:tcPr>
            <w:tcW w:w="1704" w:type="dxa"/>
            <w:tcBorders>
              <w:top w:val="single" w:sz="8" w:space="0" w:color="000000"/>
              <w:left w:val="single" w:sz="8" w:space="0" w:color="000000"/>
              <w:bottom w:val="single" w:sz="8" w:space="0" w:color="000000"/>
              <w:right w:val="single" w:sz="8" w:space="0" w:color="000000"/>
            </w:tcBorders>
            <w:vAlign w:val="center"/>
          </w:tcPr>
          <w:p w:rsidR="00520884" w:rsidRDefault="007918F0">
            <w:pPr>
              <w:spacing w:after="0" w:line="259" w:lineRule="auto"/>
              <w:ind w:left="184" w:right="0" w:firstLine="0"/>
              <w:jc w:val="center"/>
            </w:pPr>
            <w:r>
              <w:rPr>
                <w:rFonts w:ascii="FangSong" w:eastAsia="FangSong" w:hAnsi="FangSong" w:cs="FangSong"/>
                <w:sz w:val="28"/>
              </w:rPr>
              <w:t xml:space="preserve"> </w:t>
            </w:r>
          </w:p>
        </w:tc>
        <w:tc>
          <w:tcPr>
            <w:tcW w:w="1704" w:type="dxa"/>
            <w:tcBorders>
              <w:top w:val="single" w:sz="8" w:space="0" w:color="000000"/>
              <w:left w:val="single" w:sz="8" w:space="0" w:color="000000"/>
              <w:bottom w:val="single" w:sz="8" w:space="0" w:color="000000"/>
              <w:right w:val="single" w:sz="8" w:space="0" w:color="000000"/>
            </w:tcBorders>
            <w:vAlign w:val="center"/>
          </w:tcPr>
          <w:p w:rsidR="00520884" w:rsidRDefault="007918F0">
            <w:pPr>
              <w:spacing w:after="0" w:line="259" w:lineRule="auto"/>
              <w:ind w:left="184" w:right="0" w:firstLine="0"/>
              <w:jc w:val="center"/>
            </w:pPr>
            <w:r>
              <w:rPr>
                <w:rFonts w:ascii="FangSong" w:eastAsia="FangSong" w:hAnsi="FangSong" w:cs="FangSong"/>
                <w:sz w:val="28"/>
              </w:rPr>
              <w:t xml:space="preserve"> </w:t>
            </w:r>
          </w:p>
        </w:tc>
        <w:tc>
          <w:tcPr>
            <w:tcW w:w="1705" w:type="dxa"/>
            <w:tcBorders>
              <w:top w:val="single" w:sz="8" w:space="0" w:color="000000"/>
              <w:left w:val="single" w:sz="8" w:space="0" w:color="000000"/>
              <w:bottom w:val="single" w:sz="8" w:space="0" w:color="000000"/>
              <w:right w:val="single" w:sz="8" w:space="0" w:color="000000"/>
            </w:tcBorders>
            <w:vAlign w:val="center"/>
          </w:tcPr>
          <w:p w:rsidR="00520884" w:rsidRDefault="007918F0">
            <w:pPr>
              <w:spacing w:after="0" w:line="259" w:lineRule="auto"/>
              <w:ind w:left="182" w:right="0" w:firstLine="0"/>
              <w:jc w:val="center"/>
            </w:pPr>
            <w:r>
              <w:rPr>
                <w:rFonts w:ascii="FangSong" w:eastAsia="FangSong" w:hAnsi="FangSong" w:cs="FangSong"/>
                <w:sz w:val="28"/>
              </w:rPr>
              <w:t xml:space="preserve"> </w:t>
            </w:r>
          </w:p>
        </w:tc>
        <w:tc>
          <w:tcPr>
            <w:tcW w:w="1705" w:type="dxa"/>
            <w:tcBorders>
              <w:top w:val="single" w:sz="8" w:space="0" w:color="000000"/>
              <w:left w:val="single" w:sz="8" w:space="0" w:color="000000"/>
              <w:bottom w:val="single" w:sz="8" w:space="0" w:color="000000"/>
              <w:right w:val="single" w:sz="8" w:space="0" w:color="000000"/>
            </w:tcBorders>
            <w:vAlign w:val="center"/>
          </w:tcPr>
          <w:p w:rsidR="00520884" w:rsidRDefault="007918F0">
            <w:pPr>
              <w:spacing w:after="0" w:line="259" w:lineRule="auto"/>
              <w:ind w:left="182" w:right="0" w:firstLine="0"/>
              <w:jc w:val="center"/>
            </w:pPr>
            <w:r>
              <w:rPr>
                <w:rFonts w:ascii="FangSong" w:eastAsia="FangSong" w:hAnsi="FangSong" w:cs="FangSong"/>
                <w:sz w:val="28"/>
              </w:rPr>
              <w:t xml:space="preserve"> </w:t>
            </w:r>
          </w:p>
        </w:tc>
      </w:tr>
      <w:tr w:rsidR="00520884">
        <w:trPr>
          <w:trHeight w:val="332"/>
        </w:trPr>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44" w:right="0" w:firstLine="0"/>
              <w:jc w:val="center"/>
            </w:pPr>
            <w:r>
              <w:rPr>
                <w:rFonts w:ascii="黑体" w:eastAsia="黑体" w:hAnsi="黑体" w:cs="黑体"/>
                <w:sz w:val="20"/>
              </w:rPr>
              <w:lastRenderedPageBreak/>
              <w:t xml:space="preserve">P03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4" w:right="0" w:firstLine="0"/>
              <w:jc w:val="center"/>
            </w:pPr>
            <w:r>
              <w:rPr>
                <w:rFonts w:ascii="黑体" w:eastAsia="黑体" w:hAnsi="黑体" w:cs="黑体"/>
                <w:sz w:val="20"/>
              </w:rPr>
              <w:t xml:space="preserve">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4" w:right="0" w:firstLine="0"/>
              <w:jc w:val="center"/>
            </w:pPr>
            <w:r>
              <w:rPr>
                <w:rFonts w:ascii="黑体" w:eastAsia="黑体" w:hAnsi="黑体" w:cs="黑体"/>
                <w:sz w:val="20"/>
              </w:rPr>
              <w:t xml:space="preserve">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3" w:right="0" w:firstLine="0"/>
              <w:jc w:val="center"/>
            </w:pPr>
            <w:r>
              <w:rPr>
                <w:rFonts w:ascii="黑体" w:eastAsia="黑体" w:hAnsi="黑体" w:cs="黑体"/>
                <w:sz w:val="20"/>
              </w:rPr>
              <w:t xml:space="preserve">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3" w:right="0" w:firstLine="0"/>
              <w:jc w:val="center"/>
            </w:pPr>
            <w:r>
              <w:rPr>
                <w:rFonts w:ascii="黑体" w:eastAsia="黑体" w:hAnsi="黑体" w:cs="黑体"/>
                <w:sz w:val="20"/>
              </w:rPr>
              <w:t xml:space="preserve"> </w:t>
            </w:r>
          </w:p>
        </w:tc>
      </w:tr>
      <w:tr w:rsidR="00520884">
        <w:trPr>
          <w:trHeight w:val="329"/>
        </w:trPr>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44" w:right="0" w:firstLine="0"/>
              <w:jc w:val="center"/>
            </w:pPr>
            <w:r>
              <w:rPr>
                <w:rFonts w:ascii="黑体" w:eastAsia="黑体" w:hAnsi="黑体" w:cs="黑体"/>
                <w:sz w:val="20"/>
              </w:rPr>
              <w:t>7.4V</w:t>
            </w:r>
            <w:r>
              <w:rPr>
                <w:rFonts w:ascii="黑体" w:eastAsia="黑体" w:hAnsi="黑体" w:cs="黑体"/>
                <w:sz w:val="20"/>
              </w:rPr>
              <w:t>锂电池</w:t>
            </w:r>
            <w:r>
              <w:rPr>
                <w:rFonts w:ascii="黑体" w:eastAsia="黑体" w:hAnsi="黑体" w:cs="黑体"/>
                <w:sz w:val="20"/>
              </w:rPr>
              <w:t xml:space="preserve">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4" w:right="0" w:firstLine="0"/>
              <w:jc w:val="center"/>
            </w:pPr>
            <w:r>
              <w:rPr>
                <w:rFonts w:ascii="黑体" w:eastAsia="黑体" w:hAnsi="黑体" w:cs="黑体"/>
                <w:sz w:val="20"/>
              </w:rPr>
              <w:t xml:space="preserve">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4" w:right="0" w:firstLine="0"/>
              <w:jc w:val="center"/>
            </w:pPr>
            <w:r>
              <w:rPr>
                <w:rFonts w:ascii="黑体" w:eastAsia="黑体" w:hAnsi="黑体" w:cs="黑体"/>
                <w:sz w:val="20"/>
              </w:rPr>
              <w:t xml:space="preserve">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3" w:right="0" w:firstLine="0"/>
              <w:jc w:val="center"/>
            </w:pPr>
            <w:r>
              <w:rPr>
                <w:rFonts w:ascii="黑体" w:eastAsia="黑体" w:hAnsi="黑体" w:cs="黑体"/>
                <w:sz w:val="20"/>
              </w:rPr>
              <w:t xml:space="preserve">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43" w:right="0" w:firstLine="0"/>
              <w:jc w:val="center"/>
            </w:pPr>
            <w:r>
              <w:rPr>
                <w:rFonts w:ascii="黑体" w:eastAsia="黑体" w:hAnsi="黑体" w:cs="黑体"/>
                <w:sz w:val="20"/>
              </w:rPr>
              <w:t xml:space="preserve"> </w:t>
            </w:r>
          </w:p>
        </w:tc>
      </w:tr>
    </w:tbl>
    <w:p w:rsidR="00520884" w:rsidRDefault="007918F0">
      <w:pPr>
        <w:numPr>
          <w:ilvl w:val="0"/>
          <w:numId w:val="15"/>
        </w:numPr>
        <w:spacing w:after="0" w:line="255" w:lineRule="auto"/>
        <w:ind w:right="0" w:firstLine="0"/>
      </w:pPr>
      <w:r>
        <w:rPr>
          <w:rFonts w:ascii="FangSong" w:eastAsia="FangSong" w:hAnsi="FangSong" w:cs="FangSong"/>
        </w:rPr>
        <w:t>允许使用的轮胎和履带</w:t>
      </w:r>
      <w:r>
        <w:rPr>
          <w:rFonts w:ascii="FangSong" w:eastAsia="FangSong" w:hAnsi="FangSong" w:cs="FangSong"/>
        </w:rPr>
        <w:t xml:space="preserve"> </w:t>
      </w:r>
      <w:r>
        <w:rPr>
          <w:rFonts w:ascii="FangSong" w:eastAsia="FangSong" w:hAnsi="FangSong" w:cs="FangSong"/>
          <w:bdr w:val="single" w:sz="15" w:space="0" w:color="000000"/>
        </w:rPr>
        <w:t>仅允许使用探索者平台中的（</w:t>
      </w:r>
      <w:r>
        <w:rPr>
          <w:rFonts w:ascii="FangSong" w:eastAsia="FangSong" w:hAnsi="FangSong" w:cs="FangSong"/>
          <w:bdr w:val="single" w:sz="15" w:space="0" w:color="000000"/>
        </w:rPr>
        <w:t>1</w:t>
      </w:r>
      <w:r>
        <w:rPr>
          <w:rFonts w:ascii="FangSong" w:eastAsia="FangSong" w:hAnsi="FangSong" w:cs="FangSong"/>
          <w:bdr w:val="single" w:sz="15" w:space="0" w:color="000000"/>
        </w:rPr>
        <w:t>）硅胶轮胎；（</w:t>
      </w:r>
      <w:r>
        <w:rPr>
          <w:rFonts w:ascii="FangSong" w:eastAsia="FangSong" w:hAnsi="FangSong" w:cs="FangSong"/>
          <w:bdr w:val="single" w:sz="15" w:space="0" w:color="000000"/>
        </w:rPr>
        <w:t>2</w:t>
      </w:r>
      <w:r>
        <w:rPr>
          <w:rFonts w:ascii="FangSong" w:eastAsia="FangSong" w:hAnsi="FangSong" w:cs="FangSong"/>
          <w:bdr w:val="single" w:sz="15" w:space="0" w:color="000000"/>
        </w:rPr>
        <w:t>）</w:t>
      </w:r>
      <w:r>
        <w:rPr>
          <w:rFonts w:ascii="FangSong" w:eastAsia="FangSong" w:hAnsi="FangSong" w:cs="FangSong"/>
          <w:bdr w:val="single" w:sz="15" w:space="0" w:color="000000"/>
        </w:rPr>
        <w:t>1:10</w:t>
      </w:r>
      <w:r>
        <w:rPr>
          <w:rFonts w:ascii="FangSong" w:eastAsia="FangSong" w:hAnsi="FangSong" w:cs="FangSong"/>
          <w:bdr w:val="single" w:sz="15" w:space="0" w:color="000000"/>
        </w:rPr>
        <w:t>模型轮胎；（</w:t>
      </w:r>
      <w:r>
        <w:rPr>
          <w:rFonts w:ascii="FangSong" w:eastAsia="FangSong" w:hAnsi="FangSong" w:cs="FangSong"/>
          <w:bdr w:val="single" w:sz="15" w:space="0" w:color="000000"/>
        </w:rPr>
        <w:t>3</w:t>
      </w:r>
      <w:r>
        <w:rPr>
          <w:rFonts w:ascii="FangSong" w:eastAsia="FangSong" w:hAnsi="FangSong" w:cs="FangSong"/>
          <w:bdr w:val="single" w:sz="15" w:space="0" w:color="000000"/>
        </w:rPr>
        <w:t>）履带片，</w:t>
      </w:r>
    </w:p>
    <w:tbl>
      <w:tblPr>
        <w:tblStyle w:val="TableGrid"/>
        <w:tblW w:w="8522" w:type="dxa"/>
        <w:tblInd w:w="-108" w:type="dxa"/>
        <w:tblCellMar>
          <w:top w:w="43" w:type="dxa"/>
          <w:left w:w="108" w:type="dxa"/>
          <w:bottom w:w="47" w:type="dxa"/>
          <w:right w:w="127" w:type="dxa"/>
        </w:tblCellMar>
        <w:tblLook w:val="04A0" w:firstRow="1" w:lastRow="0" w:firstColumn="1" w:lastColumn="0" w:noHBand="0" w:noVBand="1"/>
      </w:tblPr>
      <w:tblGrid>
        <w:gridCol w:w="1704"/>
        <w:gridCol w:w="1704"/>
        <w:gridCol w:w="1704"/>
        <w:gridCol w:w="1705"/>
        <w:gridCol w:w="1705"/>
      </w:tblGrid>
      <w:tr w:rsidR="00520884">
        <w:trPr>
          <w:trHeight w:val="333"/>
        </w:trPr>
        <w:tc>
          <w:tcPr>
            <w:tcW w:w="8522" w:type="dxa"/>
            <w:gridSpan w:val="5"/>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0" w:right="0" w:firstLine="0"/>
            </w:pPr>
            <w:r>
              <w:rPr>
                <w:rFonts w:ascii="FangSong" w:eastAsia="FangSong" w:hAnsi="FangSong" w:cs="FangSong"/>
              </w:rPr>
              <w:t>参与轮或履带机构的组装与改装。</w:t>
            </w:r>
            <w:r>
              <w:rPr>
                <w:rFonts w:ascii="Calibri" w:eastAsia="Calibri" w:hAnsi="Calibri" w:cs="Calibri"/>
                <w:sz w:val="21"/>
              </w:rPr>
              <w:t xml:space="preserve"> </w:t>
            </w:r>
          </w:p>
        </w:tc>
      </w:tr>
      <w:tr w:rsidR="00520884">
        <w:trPr>
          <w:trHeight w:val="955"/>
        </w:trPr>
        <w:tc>
          <w:tcPr>
            <w:tcW w:w="1704" w:type="dxa"/>
            <w:tcBorders>
              <w:top w:val="single" w:sz="8" w:space="0" w:color="000000"/>
              <w:left w:val="single" w:sz="8" w:space="0" w:color="000000"/>
              <w:bottom w:val="single" w:sz="8" w:space="0" w:color="000000"/>
              <w:right w:val="single" w:sz="8" w:space="0" w:color="000000"/>
            </w:tcBorders>
            <w:vAlign w:val="bottom"/>
          </w:tcPr>
          <w:p w:rsidR="00520884" w:rsidRDefault="007918F0">
            <w:pPr>
              <w:spacing w:after="0" w:line="259" w:lineRule="auto"/>
              <w:ind w:left="0" w:right="113" w:firstLine="0"/>
              <w:jc w:val="right"/>
            </w:pPr>
            <w:r>
              <w:rPr>
                <w:noProof/>
              </w:rPr>
              <w:drawing>
                <wp:inline distT="0" distB="0" distL="0" distR="0">
                  <wp:extent cx="600456" cy="457200"/>
                  <wp:effectExtent l="0" t="0" r="0" b="0"/>
                  <wp:docPr id="15276" name="Picture 15276"/>
                  <wp:cNvGraphicFramePr/>
                  <a:graphic xmlns:a="http://schemas.openxmlformats.org/drawingml/2006/main">
                    <a:graphicData uri="http://schemas.openxmlformats.org/drawingml/2006/picture">
                      <pic:pic xmlns:pic="http://schemas.openxmlformats.org/drawingml/2006/picture">
                        <pic:nvPicPr>
                          <pic:cNvPr id="15276" name="Picture 15276"/>
                          <pic:cNvPicPr/>
                        </pic:nvPicPr>
                        <pic:blipFill>
                          <a:blip r:embed="rId28"/>
                          <a:stretch>
                            <a:fillRect/>
                          </a:stretch>
                        </pic:blipFill>
                        <pic:spPr>
                          <a:xfrm>
                            <a:off x="0" y="0"/>
                            <a:ext cx="600456" cy="457200"/>
                          </a:xfrm>
                          <a:prstGeom prst="rect">
                            <a:avLst/>
                          </a:prstGeom>
                        </pic:spPr>
                      </pic:pic>
                    </a:graphicData>
                  </a:graphic>
                </wp:inline>
              </w:drawing>
            </w:r>
            <w:r>
              <w:rPr>
                <w:rFonts w:ascii="FangSong" w:eastAsia="FangSong" w:hAnsi="FangSong" w:cs="FangSong"/>
                <w:sz w:val="28"/>
              </w:rPr>
              <w:t xml:space="preserve"> </w:t>
            </w:r>
          </w:p>
        </w:tc>
        <w:tc>
          <w:tcPr>
            <w:tcW w:w="1704" w:type="dxa"/>
            <w:tcBorders>
              <w:top w:val="single" w:sz="8" w:space="0" w:color="000000"/>
              <w:left w:val="single" w:sz="8" w:space="0" w:color="000000"/>
              <w:bottom w:val="single" w:sz="8" w:space="0" w:color="000000"/>
              <w:right w:val="single" w:sz="8" w:space="0" w:color="000000"/>
            </w:tcBorders>
            <w:vAlign w:val="bottom"/>
          </w:tcPr>
          <w:p w:rsidR="00520884" w:rsidRDefault="007918F0">
            <w:pPr>
              <w:spacing w:after="0" w:line="259" w:lineRule="auto"/>
              <w:ind w:left="171" w:right="0" w:firstLine="0"/>
              <w:jc w:val="center"/>
            </w:pPr>
            <w:r>
              <w:rPr>
                <w:noProof/>
              </w:rPr>
              <w:drawing>
                <wp:inline distT="0" distB="0" distL="0" distR="0">
                  <wp:extent cx="384048" cy="466344"/>
                  <wp:effectExtent l="0" t="0" r="0" b="0"/>
                  <wp:docPr id="1921" name="Picture 1921"/>
                  <wp:cNvGraphicFramePr/>
                  <a:graphic xmlns:a="http://schemas.openxmlformats.org/drawingml/2006/main">
                    <a:graphicData uri="http://schemas.openxmlformats.org/drawingml/2006/picture">
                      <pic:pic xmlns:pic="http://schemas.openxmlformats.org/drawingml/2006/picture">
                        <pic:nvPicPr>
                          <pic:cNvPr id="1921" name="Picture 1921"/>
                          <pic:cNvPicPr/>
                        </pic:nvPicPr>
                        <pic:blipFill>
                          <a:blip r:embed="rId29"/>
                          <a:stretch>
                            <a:fillRect/>
                          </a:stretch>
                        </pic:blipFill>
                        <pic:spPr>
                          <a:xfrm>
                            <a:off x="0" y="0"/>
                            <a:ext cx="384048" cy="466344"/>
                          </a:xfrm>
                          <a:prstGeom prst="rect">
                            <a:avLst/>
                          </a:prstGeom>
                        </pic:spPr>
                      </pic:pic>
                    </a:graphicData>
                  </a:graphic>
                </wp:inline>
              </w:drawing>
            </w:r>
            <w:r>
              <w:rPr>
                <w:rFonts w:ascii="FangSong" w:eastAsia="FangSong" w:hAnsi="FangSong" w:cs="FangSong"/>
                <w:sz w:val="28"/>
              </w:rPr>
              <w:t xml:space="preserve"> </w:t>
            </w:r>
          </w:p>
        </w:tc>
        <w:tc>
          <w:tcPr>
            <w:tcW w:w="1704" w:type="dxa"/>
            <w:tcBorders>
              <w:top w:val="single" w:sz="8" w:space="0" w:color="000000"/>
              <w:left w:val="single" w:sz="8" w:space="0" w:color="000000"/>
              <w:bottom w:val="single" w:sz="8" w:space="0" w:color="000000"/>
              <w:right w:val="single" w:sz="8" w:space="0" w:color="000000"/>
            </w:tcBorders>
            <w:vAlign w:val="bottom"/>
          </w:tcPr>
          <w:p w:rsidR="00520884" w:rsidRDefault="007918F0">
            <w:pPr>
              <w:spacing w:after="0" w:line="259" w:lineRule="auto"/>
              <w:ind w:left="162" w:right="0" w:firstLine="0"/>
              <w:jc w:val="center"/>
            </w:pPr>
            <w:r>
              <w:rPr>
                <w:noProof/>
              </w:rPr>
              <w:drawing>
                <wp:inline distT="0" distB="0" distL="0" distR="0">
                  <wp:extent cx="366522" cy="475488"/>
                  <wp:effectExtent l="0" t="0" r="0" b="0"/>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30"/>
                          <a:stretch>
                            <a:fillRect/>
                          </a:stretch>
                        </pic:blipFill>
                        <pic:spPr>
                          <a:xfrm>
                            <a:off x="0" y="0"/>
                            <a:ext cx="366522" cy="475488"/>
                          </a:xfrm>
                          <a:prstGeom prst="rect">
                            <a:avLst/>
                          </a:prstGeom>
                        </pic:spPr>
                      </pic:pic>
                    </a:graphicData>
                  </a:graphic>
                </wp:inline>
              </w:drawing>
            </w:r>
            <w:r>
              <w:rPr>
                <w:rFonts w:ascii="FangSong" w:eastAsia="FangSong" w:hAnsi="FangSong" w:cs="FangSong"/>
                <w:sz w:val="28"/>
              </w:rPr>
              <w:t xml:space="preserve"> </w:t>
            </w:r>
          </w:p>
        </w:tc>
        <w:tc>
          <w:tcPr>
            <w:tcW w:w="1705" w:type="dxa"/>
            <w:tcBorders>
              <w:top w:val="single" w:sz="8" w:space="0" w:color="000000"/>
              <w:left w:val="single" w:sz="8" w:space="0" w:color="000000"/>
              <w:bottom w:val="single" w:sz="8" w:space="0" w:color="000000"/>
              <w:right w:val="single" w:sz="8" w:space="0" w:color="000000"/>
            </w:tcBorders>
            <w:vAlign w:val="center"/>
          </w:tcPr>
          <w:p w:rsidR="00520884" w:rsidRDefault="007918F0">
            <w:pPr>
              <w:spacing w:after="0" w:line="259" w:lineRule="auto"/>
              <w:ind w:left="157" w:right="0" w:firstLine="0"/>
              <w:jc w:val="center"/>
            </w:pPr>
            <w:r>
              <w:rPr>
                <w:rFonts w:ascii="FangSong" w:eastAsia="FangSong" w:hAnsi="FangSong" w:cs="FangSong"/>
                <w:sz w:val="28"/>
              </w:rPr>
              <w:t xml:space="preserve"> </w:t>
            </w:r>
          </w:p>
        </w:tc>
        <w:tc>
          <w:tcPr>
            <w:tcW w:w="1705" w:type="dxa"/>
            <w:tcBorders>
              <w:top w:val="single" w:sz="8" w:space="0" w:color="000000"/>
              <w:left w:val="single" w:sz="8" w:space="0" w:color="000000"/>
              <w:bottom w:val="single" w:sz="8" w:space="0" w:color="000000"/>
              <w:right w:val="single" w:sz="8" w:space="0" w:color="000000"/>
            </w:tcBorders>
            <w:vAlign w:val="center"/>
          </w:tcPr>
          <w:p w:rsidR="00520884" w:rsidRDefault="007918F0">
            <w:pPr>
              <w:spacing w:after="0" w:line="259" w:lineRule="auto"/>
              <w:ind w:left="157" w:right="0" w:firstLine="0"/>
              <w:jc w:val="center"/>
            </w:pPr>
            <w:r>
              <w:rPr>
                <w:rFonts w:ascii="FangSong" w:eastAsia="FangSong" w:hAnsi="FangSong" w:cs="FangSong"/>
                <w:sz w:val="28"/>
              </w:rPr>
              <w:t xml:space="preserve"> </w:t>
            </w:r>
          </w:p>
        </w:tc>
      </w:tr>
      <w:tr w:rsidR="00520884">
        <w:trPr>
          <w:trHeight w:val="332"/>
        </w:trPr>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9" w:right="0" w:firstLine="0"/>
              <w:jc w:val="center"/>
            </w:pPr>
            <w:r>
              <w:rPr>
                <w:rFonts w:ascii="黑体" w:eastAsia="黑体" w:hAnsi="黑体" w:cs="黑体"/>
                <w:sz w:val="20"/>
              </w:rPr>
              <w:t xml:space="preserve">A19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9" w:right="0" w:firstLine="0"/>
              <w:jc w:val="center"/>
            </w:pPr>
            <w:r>
              <w:rPr>
                <w:rFonts w:ascii="黑体" w:eastAsia="黑体" w:hAnsi="黑体" w:cs="黑体"/>
                <w:sz w:val="20"/>
              </w:rPr>
              <w:t xml:space="preserve">A17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9" w:right="0" w:firstLine="0"/>
              <w:jc w:val="center"/>
            </w:pPr>
            <w:r>
              <w:rPr>
                <w:rFonts w:ascii="黑体" w:eastAsia="黑体" w:hAnsi="黑体" w:cs="黑体"/>
                <w:sz w:val="20"/>
              </w:rPr>
              <w:t xml:space="preserve">A16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18" w:right="0" w:firstLine="0"/>
              <w:jc w:val="center"/>
            </w:pPr>
            <w:r>
              <w:rPr>
                <w:rFonts w:ascii="黑体" w:eastAsia="黑体" w:hAnsi="黑体" w:cs="黑体"/>
                <w:sz w:val="20"/>
              </w:rPr>
              <w:t xml:space="preserve">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18" w:right="0" w:firstLine="0"/>
              <w:jc w:val="center"/>
            </w:pPr>
            <w:r>
              <w:rPr>
                <w:rFonts w:ascii="黑体" w:eastAsia="黑体" w:hAnsi="黑体" w:cs="黑体"/>
                <w:sz w:val="20"/>
              </w:rPr>
              <w:t xml:space="preserve"> </w:t>
            </w:r>
          </w:p>
        </w:tc>
      </w:tr>
      <w:tr w:rsidR="00520884">
        <w:trPr>
          <w:trHeight w:val="332"/>
        </w:trPr>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9" w:right="0" w:firstLine="0"/>
              <w:jc w:val="center"/>
            </w:pPr>
            <w:r>
              <w:rPr>
                <w:rFonts w:ascii="黑体" w:eastAsia="黑体" w:hAnsi="黑体" w:cs="黑体"/>
                <w:sz w:val="20"/>
              </w:rPr>
              <w:t>硅胶轮胎</w:t>
            </w:r>
            <w:r>
              <w:rPr>
                <w:rFonts w:ascii="黑体" w:eastAsia="黑体" w:hAnsi="黑体" w:cs="黑体"/>
                <w:sz w:val="20"/>
              </w:rPr>
              <w:t xml:space="preserve">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19" w:right="0" w:firstLine="0"/>
            </w:pPr>
            <w:r>
              <w:rPr>
                <w:rFonts w:ascii="黑体" w:eastAsia="黑体" w:hAnsi="黑体" w:cs="黑体"/>
                <w:sz w:val="20"/>
              </w:rPr>
              <w:t>1:10</w:t>
            </w:r>
            <w:r>
              <w:rPr>
                <w:rFonts w:ascii="黑体" w:eastAsia="黑体" w:hAnsi="黑体" w:cs="黑体"/>
                <w:sz w:val="20"/>
              </w:rPr>
              <w:t>模型轮胎</w:t>
            </w:r>
            <w:r>
              <w:rPr>
                <w:rFonts w:ascii="黑体" w:eastAsia="黑体" w:hAnsi="黑体" w:cs="黑体"/>
                <w:sz w:val="20"/>
              </w:rPr>
              <w:t xml:space="preserve"> </w:t>
            </w:r>
          </w:p>
        </w:tc>
        <w:tc>
          <w:tcPr>
            <w:tcW w:w="1704"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20" w:right="0" w:firstLine="0"/>
              <w:jc w:val="center"/>
            </w:pPr>
            <w:r>
              <w:rPr>
                <w:rFonts w:ascii="黑体" w:eastAsia="黑体" w:hAnsi="黑体" w:cs="黑体"/>
                <w:sz w:val="20"/>
              </w:rPr>
              <w:t>履带片</w:t>
            </w:r>
            <w:r>
              <w:rPr>
                <w:rFonts w:ascii="黑体" w:eastAsia="黑体" w:hAnsi="黑体" w:cs="黑体"/>
                <w:sz w:val="20"/>
              </w:rPr>
              <w:t xml:space="preserve">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18" w:right="0" w:firstLine="0"/>
              <w:jc w:val="center"/>
            </w:pPr>
            <w:r>
              <w:rPr>
                <w:rFonts w:ascii="黑体" w:eastAsia="黑体" w:hAnsi="黑体" w:cs="黑体"/>
                <w:sz w:val="20"/>
              </w:rPr>
              <w:t xml:space="preserve"> </w:t>
            </w:r>
          </w:p>
        </w:tc>
        <w:tc>
          <w:tcPr>
            <w:tcW w:w="1705" w:type="dxa"/>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118" w:right="0" w:firstLine="0"/>
              <w:jc w:val="center"/>
            </w:pPr>
            <w:r>
              <w:rPr>
                <w:rFonts w:ascii="黑体" w:eastAsia="黑体" w:hAnsi="黑体" w:cs="黑体"/>
                <w:sz w:val="20"/>
              </w:rPr>
              <w:t xml:space="preserve"> </w:t>
            </w:r>
          </w:p>
        </w:tc>
      </w:tr>
      <w:tr w:rsidR="00520884">
        <w:trPr>
          <w:trHeight w:val="329"/>
        </w:trPr>
        <w:tc>
          <w:tcPr>
            <w:tcW w:w="8522" w:type="dxa"/>
            <w:gridSpan w:val="5"/>
            <w:tcBorders>
              <w:top w:val="single" w:sz="8" w:space="0" w:color="000000"/>
              <w:left w:val="single" w:sz="8" w:space="0" w:color="000000"/>
              <w:bottom w:val="single" w:sz="8" w:space="0" w:color="000000"/>
              <w:right w:val="single" w:sz="8" w:space="0" w:color="000000"/>
            </w:tcBorders>
          </w:tcPr>
          <w:p w:rsidR="00520884" w:rsidRDefault="007918F0">
            <w:pPr>
              <w:spacing w:after="0" w:line="259" w:lineRule="auto"/>
              <w:ind w:left="0" w:right="0" w:firstLine="0"/>
            </w:pPr>
            <w:r>
              <w:rPr>
                <w:rFonts w:ascii="FangSong" w:eastAsia="FangSong" w:hAnsi="FangSong" w:cs="FangSong"/>
              </w:rPr>
              <w:t>不允许使用其他型号轮胎，以及任何外购、自加工的轮胎和履带。</w:t>
            </w:r>
            <w:r>
              <w:rPr>
                <w:rFonts w:ascii="黑体" w:eastAsia="黑体" w:hAnsi="黑体" w:cs="黑体"/>
                <w:sz w:val="20"/>
              </w:rPr>
              <w:t xml:space="preserve"> </w:t>
            </w:r>
          </w:p>
        </w:tc>
      </w:tr>
    </w:tbl>
    <w:p w:rsidR="00520884" w:rsidRDefault="007918F0">
      <w:pPr>
        <w:numPr>
          <w:ilvl w:val="0"/>
          <w:numId w:val="15"/>
        </w:numPr>
        <w:ind w:right="0" w:firstLine="0"/>
      </w:pPr>
      <w:r>
        <w:rPr>
          <w:rFonts w:ascii="FangSong" w:eastAsia="FangSong" w:hAnsi="FangSong" w:cs="FangSong"/>
        </w:rPr>
        <w:t>允许使用的辅助材料</w:t>
      </w:r>
      <w:r>
        <w:rPr>
          <w:rFonts w:ascii="FangSong" w:eastAsia="FangSong" w:hAnsi="FangSong" w:cs="FangSong"/>
        </w:rPr>
        <w:t xml:space="preserve"> </w:t>
      </w:r>
    </w:p>
    <w:p w:rsidR="00520884" w:rsidRDefault="007918F0">
      <w:pPr>
        <w:ind w:left="-15" w:right="0" w:firstLine="480"/>
      </w:pPr>
      <w:r>
        <w:rPr>
          <w:rFonts w:ascii="FangSong" w:eastAsia="FangSong" w:hAnsi="FangSong" w:cs="FangSong"/>
        </w:rPr>
        <w:t>允许使用纸张、绝缘胶带、透明胶带、双面胶带、魔术贴、束线带、螺丝胶、橡皮筋、橡皮泥等辅助装配或处理外观。</w:t>
      </w:r>
      <w:r>
        <w:rPr>
          <w:rFonts w:ascii="FangSong" w:eastAsia="FangSong" w:hAnsi="FangSong" w:cs="FangSong"/>
        </w:rPr>
        <w:t xml:space="preserve"> </w:t>
      </w:r>
    </w:p>
    <w:p w:rsidR="00520884" w:rsidRDefault="007918F0">
      <w:pPr>
        <w:spacing w:after="145" w:line="259" w:lineRule="auto"/>
        <w:ind w:left="0" w:right="172" w:firstLine="0"/>
        <w:jc w:val="center"/>
      </w:pPr>
      <w:r>
        <w:rPr>
          <w:rFonts w:ascii="FangSong" w:eastAsia="FangSong" w:hAnsi="FangSong" w:cs="FangSong"/>
        </w:rPr>
        <w:t xml:space="preserve"> </w:t>
      </w:r>
    </w:p>
    <w:p w:rsidR="00520884" w:rsidRDefault="007918F0">
      <w:pPr>
        <w:pStyle w:val="1"/>
        <w:ind w:right="294"/>
      </w:pPr>
      <w:r>
        <w:t>附录</w:t>
      </w:r>
      <w:r>
        <w:t>B</w:t>
      </w:r>
      <w:r>
        <w:t>：场地制作说明</w:t>
      </w:r>
      <w:r>
        <w:t xml:space="preserve"> </w:t>
      </w:r>
    </w:p>
    <w:p w:rsidR="00520884" w:rsidRDefault="007918F0">
      <w:pPr>
        <w:spacing w:after="0" w:line="259" w:lineRule="auto"/>
        <w:ind w:left="0" w:right="0" w:firstLine="0"/>
      </w:pPr>
      <w:r>
        <w:t xml:space="preserve"> </w:t>
      </w:r>
    </w:p>
    <w:p w:rsidR="00520884" w:rsidRDefault="007918F0">
      <w:pPr>
        <w:numPr>
          <w:ilvl w:val="0"/>
          <w:numId w:val="16"/>
        </w:numPr>
        <w:ind w:right="0" w:hanging="482"/>
      </w:pPr>
      <w:r>
        <w:rPr>
          <w:rFonts w:ascii="FangSong" w:eastAsia="FangSong" w:hAnsi="FangSong" w:cs="FangSong"/>
        </w:rPr>
        <w:t>场地地面详细说明</w:t>
      </w:r>
      <w:r>
        <w:rPr>
          <w:rFonts w:ascii="FangSong" w:eastAsia="FangSong" w:hAnsi="FangSong" w:cs="FangSong"/>
        </w:rPr>
        <w:t xml:space="preserve"> </w:t>
      </w:r>
    </w:p>
    <w:p w:rsidR="00520884" w:rsidRDefault="007918F0">
      <w:pPr>
        <w:spacing w:after="53" w:line="267" w:lineRule="auto"/>
        <w:ind w:left="-5" w:right="6027"/>
      </w:pPr>
      <w:r>
        <w:rPr>
          <w:rFonts w:ascii="FangSong" w:eastAsia="FangSong" w:hAnsi="FangSong" w:cs="FangSong"/>
          <w:sz w:val="21"/>
        </w:rPr>
        <w:t>尺寸：</w:t>
      </w:r>
      <w:r>
        <w:rPr>
          <w:rFonts w:ascii="FangSong" w:eastAsia="FangSong" w:hAnsi="FangSong" w:cs="FangSong"/>
          <w:sz w:val="21"/>
        </w:rPr>
        <w:t xml:space="preserve">500cm×250cm </w:t>
      </w:r>
      <w:r>
        <w:rPr>
          <w:rFonts w:ascii="FangSong" w:eastAsia="FangSong" w:hAnsi="FangSong" w:cs="FangSong"/>
          <w:sz w:val="21"/>
        </w:rPr>
        <w:t>材料：</w:t>
      </w:r>
      <w:r>
        <w:rPr>
          <w:rFonts w:ascii="FangSong" w:eastAsia="FangSong" w:hAnsi="FangSong" w:cs="FangSong"/>
          <w:sz w:val="21"/>
        </w:rPr>
        <w:t>550</w:t>
      </w:r>
      <w:r>
        <w:rPr>
          <w:rFonts w:ascii="FangSong" w:eastAsia="FangSong" w:hAnsi="FangSong" w:cs="FangSong"/>
          <w:sz w:val="21"/>
        </w:rPr>
        <w:t>宝丽布工艺：户外大喷</w:t>
      </w:r>
      <w:r>
        <w:rPr>
          <w:rFonts w:ascii="FangSong" w:eastAsia="FangSong" w:hAnsi="FangSong" w:cs="FangSong"/>
          <w:sz w:val="21"/>
        </w:rPr>
        <w:t xml:space="preserve"> </w:t>
      </w:r>
    </w:p>
    <w:p w:rsidR="00520884" w:rsidRDefault="007918F0">
      <w:pPr>
        <w:spacing w:after="34" w:line="259" w:lineRule="auto"/>
        <w:ind w:left="0" w:right="206" w:firstLine="0"/>
        <w:jc w:val="right"/>
      </w:pPr>
      <w:r>
        <w:rPr>
          <w:noProof/>
        </w:rPr>
        <w:drawing>
          <wp:inline distT="0" distB="0" distL="0" distR="0">
            <wp:extent cx="5262372" cy="2848356"/>
            <wp:effectExtent l="0" t="0" r="0" b="0"/>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31"/>
                    <a:stretch>
                      <a:fillRect/>
                    </a:stretch>
                  </pic:blipFill>
                  <pic:spPr>
                    <a:xfrm>
                      <a:off x="0" y="0"/>
                      <a:ext cx="5262372" cy="2848356"/>
                    </a:xfrm>
                    <a:prstGeom prst="rect">
                      <a:avLst/>
                    </a:prstGeom>
                  </pic:spPr>
                </pic:pic>
              </a:graphicData>
            </a:graphic>
          </wp:inline>
        </w:drawing>
      </w:r>
      <w:r>
        <w:rPr>
          <w:rFonts w:ascii="FangSong" w:eastAsia="FangSong" w:hAnsi="FangSong" w:cs="FangSong"/>
          <w:sz w:val="21"/>
        </w:rPr>
        <w:t xml:space="preserve"> </w:t>
      </w:r>
    </w:p>
    <w:p w:rsidR="00520884" w:rsidRDefault="007918F0">
      <w:pPr>
        <w:spacing w:after="28" w:line="259" w:lineRule="auto"/>
        <w:ind w:left="0" w:right="0" w:firstLine="0"/>
      </w:pPr>
      <w:r>
        <w:rPr>
          <w:rFonts w:ascii="FangSong" w:eastAsia="FangSong" w:hAnsi="FangSong" w:cs="FangSong"/>
          <w:sz w:val="21"/>
        </w:rPr>
        <w:t xml:space="preserve"> </w:t>
      </w:r>
    </w:p>
    <w:p w:rsidR="00520884" w:rsidRDefault="007918F0">
      <w:pPr>
        <w:numPr>
          <w:ilvl w:val="0"/>
          <w:numId w:val="16"/>
        </w:numPr>
        <w:ind w:right="0" w:hanging="482"/>
      </w:pPr>
      <w:r>
        <w:rPr>
          <w:rFonts w:ascii="FangSong" w:eastAsia="FangSong" w:hAnsi="FangSong" w:cs="FangSong"/>
        </w:rPr>
        <w:t>窄桥详细说明</w:t>
      </w:r>
      <w:r>
        <w:rPr>
          <w:rFonts w:ascii="FangSong" w:eastAsia="FangSong" w:hAnsi="FangSong" w:cs="FangSong"/>
        </w:rPr>
        <w:t xml:space="preserve"> </w:t>
      </w:r>
    </w:p>
    <w:p w:rsidR="00520884" w:rsidRDefault="007918F0">
      <w:pPr>
        <w:spacing w:after="9" w:line="267" w:lineRule="auto"/>
        <w:ind w:left="-5" w:right="6027"/>
      </w:pPr>
      <w:r>
        <w:rPr>
          <w:rFonts w:ascii="FangSong" w:eastAsia="FangSong" w:hAnsi="FangSong" w:cs="FangSong"/>
          <w:sz w:val="21"/>
        </w:rPr>
        <w:t>材料：发泡</w:t>
      </w:r>
      <w:r>
        <w:rPr>
          <w:rFonts w:ascii="FangSong" w:eastAsia="FangSong" w:hAnsi="FangSong" w:cs="FangSong"/>
          <w:sz w:val="21"/>
        </w:rPr>
        <w:t xml:space="preserve">EVA </w:t>
      </w:r>
      <w:r>
        <w:rPr>
          <w:rFonts w:ascii="FangSong" w:eastAsia="FangSong" w:hAnsi="FangSong" w:cs="FangSong"/>
          <w:sz w:val="21"/>
        </w:rPr>
        <w:t>颜色：黑色</w:t>
      </w:r>
      <w:r>
        <w:rPr>
          <w:rFonts w:ascii="FangSong" w:eastAsia="FangSong" w:hAnsi="FangSong" w:cs="FangSong"/>
          <w:sz w:val="21"/>
        </w:rPr>
        <w:t xml:space="preserve"> </w:t>
      </w:r>
    </w:p>
    <w:p w:rsidR="00520884" w:rsidRDefault="007918F0">
      <w:pPr>
        <w:spacing w:after="9" w:line="267" w:lineRule="auto"/>
        <w:ind w:left="-5" w:right="0"/>
      </w:pPr>
      <w:r>
        <w:rPr>
          <w:rFonts w:ascii="FangSong" w:eastAsia="FangSong" w:hAnsi="FangSong" w:cs="FangSong"/>
          <w:sz w:val="21"/>
        </w:rPr>
        <w:t>参数：发泡倍数</w:t>
      </w:r>
      <w:r>
        <w:rPr>
          <w:rFonts w:ascii="FangSong" w:eastAsia="FangSong" w:hAnsi="FangSong" w:cs="FangSong"/>
          <w:sz w:val="21"/>
        </w:rPr>
        <w:t>30</w:t>
      </w:r>
      <w:r>
        <w:rPr>
          <w:rFonts w:ascii="FangSong" w:eastAsia="FangSong" w:hAnsi="FangSong" w:cs="FangSong"/>
          <w:sz w:val="21"/>
        </w:rPr>
        <w:t>倍（相当于邵氏硬度</w:t>
      </w:r>
      <w:r>
        <w:rPr>
          <w:rFonts w:ascii="FangSong" w:eastAsia="FangSong" w:hAnsi="FangSong" w:cs="FangSong"/>
          <w:sz w:val="21"/>
        </w:rPr>
        <w:t>15</w:t>
      </w:r>
      <w:r>
        <w:rPr>
          <w:rFonts w:ascii="FangSong" w:eastAsia="FangSong" w:hAnsi="FangSong" w:cs="FangSong"/>
          <w:sz w:val="21"/>
        </w:rPr>
        <w:t>度）</w:t>
      </w:r>
      <w:r>
        <w:rPr>
          <w:rFonts w:ascii="FangSong" w:eastAsia="FangSong" w:hAnsi="FangSong" w:cs="FangSong"/>
          <w:sz w:val="21"/>
        </w:rPr>
        <w:t xml:space="preserve"> </w:t>
      </w:r>
    </w:p>
    <w:p w:rsidR="00520884" w:rsidRDefault="007918F0">
      <w:pPr>
        <w:spacing w:after="0" w:line="259" w:lineRule="auto"/>
        <w:ind w:left="0" w:right="0" w:firstLine="0"/>
      </w:pPr>
      <w:r>
        <w:rPr>
          <w:rFonts w:ascii="FangSong" w:eastAsia="FangSong" w:hAnsi="FangSong" w:cs="FangSong"/>
          <w:sz w:val="21"/>
        </w:rPr>
        <w:lastRenderedPageBreak/>
        <w:t xml:space="preserve"> </w:t>
      </w:r>
    </w:p>
    <w:p w:rsidR="00520884" w:rsidRDefault="007918F0">
      <w:pPr>
        <w:spacing w:after="8" w:line="259" w:lineRule="auto"/>
        <w:ind w:left="0" w:right="0" w:firstLine="0"/>
        <w:jc w:val="right"/>
      </w:pPr>
      <w:r>
        <w:rPr>
          <w:noProof/>
        </w:rPr>
        <w:drawing>
          <wp:inline distT="0" distB="0" distL="0" distR="0">
            <wp:extent cx="5393436" cy="3077718"/>
            <wp:effectExtent l="0" t="0" r="0" b="0"/>
            <wp:docPr id="2074" name="Picture 2074"/>
            <wp:cNvGraphicFramePr/>
            <a:graphic xmlns:a="http://schemas.openxmlformats.org/drawingml/2006/main">
              <a:graphicData uri="http://schemas.openxmlformats.org/drawingml/2006/picture">
                <pic:pic xmlns:pic="http://schemas.openxmlformats.org/drawingml/2006/picture">
                  <pic:nvPicPr>
                    <pic:cNvPr id="2074" name="Picture 2074"/>
                    <pic:cNvPicPr/>
                  </pic:nvPicPr>
                  <pic:blipFill>
                    <a:blip r:embed="rId32"/>
                    <a:stretch>
                      <a:fillRect/>
                    </a:stretch>
                  </pic:blipFill>
                  <pic:spPr>
                    <a:xfrm>
                      <a:off x="0" y="0"/>
                      <a:ext cx="5393436" cy="3077718"/>
                    </a:xfrm>
                    <a:prstGeom prst="rect">
                      <a:avLst/>
                    </a:prstGeom>
                  </pic:spPr>
                </pic:pic>
              </a:graphicData>
            </a:graphic>
          </wp:inline>
        </w:drawing>
      </w:r>
      <w:r>
        <w:rPr>
          <w:rFonts w:ascii="FangSong" w:eastAsia="FangSong" w:hAnsi="FangSong" w:cs="FangSong"/>
          <w:sz w:val="21"/>
        </w:rPr>
        <w:t xml:space="preserve"> </w:t>
      </w:r>
    </w:p>
    <w:p w:rsidR="00520884" w:rsidRDefault="007918F0">
      <w:pPr>
        <w:spacing w:after="28" w:line="259" w:lineRule="auto"/>
        <w:ind w:left="0" w:right="0" w:firstLine="0"/>
      </w:pPr>
      <w:r>
        <w:rPr>
          <w:rFonts w:ascii="FangSong" w:eastAsia="FangSong" w:hAnsi="FangSong" w:cs="FangSong"/>
          <w:sz w:val="21"/>
        </w:rPr>
        <w:t xml:space="preserve"> </w:t>
      </w:r>
    </w:p>
    <w:p w:rsidR="00520884" w:rsidRDefault="007918F0">
      <w:pPr>
        <w:numPr>
          <w:ilvl w:val="0"/>
          <w:numId w:val="16"/>
        </w:numPr>
        <w:spacing w:after="9" w:line="267" w:lineRule="auto"/>
        <w:ind w:right="0" w:hanging="482"/>
      </w:pPr>
      <w:r>
        <w:rPr>
          <w:rFonts w:ascii="FangSong" w:eastAsia="FangSong" w:hAnsi="FangSong" w:cs="FangSong"/>
        </w:rPr>
        <w:t>草地详细说明</w:t>
      </w:r>
      <w:r>
        <w:rPr>
          <w:rFonts w:ascii="FangSong" w:eastAsia="FangSong" w:hAnsi="FangSong" w:cs="FangSong"/>
        </w:rPr>
        <w:t xml:space="preserve"> </w:t>
      </w:r>
      <w:r>
        <w:rPr>
          <w:rFonts w:ascii="FangSong" w:eastAsia="FangSong" w:hAnsi="FangSong" w:cs="FangSong"/>
          <w:sz w:val="21"/>
        </w:rPr>
        <w:t>尺寸：</w:t>
      </w:r>
      <w:r>
        <w:rPr>
          <w:rFonts w:ascii="FangSong" w:eastAsia="FangSong" w:hAnsi="FangSong" w:cs="FangSong"/>
          <w:sz w:val="21"/>
        </w:rPr>
        <w:t xml:space="preserve">40cm×60cm </w:t>
      </w:r>
    </w:p>
    <w:p w:rsidR="00520884" w:rsidRDefault="007918F0">
      <w:pPr>
        <w:spacing w:after="83" w:line="267" w:lineRule="auto"/>
        <w:ind w:left="-5" w:right="3193"/>
      </w:pPr>
      <w:r>
        <w:rPr>
          <w:rFonts w:ascii="FangSong" w:eastAsia="FangSong" w:hAnsi="FangSong" w:cs="FangSong"/>
          <w:sz w:val="21"/>
        </w:rPr>
        <w:t>材料：塑料仿真草坪，</w:t>
      </w:r>
      <w:r>
        <w:rPr>
          <w:rFonts w:ascii="FangSong" w:eastAsia="FangSong" w:hAnsi="FangSong" w:cs="FangSong"/>
          <w:sz w:val="21"/>
        </w:rPr>
        <w:t>40cm×60cm</w:t>
      </w:r>
      <w:r>
        <w:rPr>
          <w:rFonts w:ascii="FangSong" w:eastAsia="FangSong" w:hAnsi="FangSong" w:cs="FangSong"/>
          <w:sz w:val="21"/>
        </w:rPr>
        <w:t>带花带星星颜色：绿色</w:t>
      </w:r>
      <w:r>
        <w:rPr>
          <w:rFonts w:ascii="FangSong" w:eastAsia="FangSong" w:hAnsi="FangSong" w:cs="FangSong"/>
          <w:sz w:val="21"/>
        </w:rPr>
        <w:t xml:space="preserve"> </w:t>
      </w:r>
    </w:p>
    <w:p w:rsidR="00520884" w:rsidRDefault="007918F0">
      <w:pPr>
        <w:spacing w:after="9" w:line="267" w:lineRule="auto"/>
        <w:ind w:left="-15" w:right="515" w:firstLine="326"/>
      </w:pPr>
      <w:r>
        <w:rPr>
          <w:rFonts w:ascii="Calibri" w:eastAsia="Calibri" w:hAnsi="Calibri" w:cs="Calibri"/>
          <w:noProof/>
          <w:sz w:val="22"/>
        </w:rPr>
        <mc:AlternateContent>
          <mc:Choice Requires="wpg">
            <w:drawing>
              <wp:inline distT="0" distB="0" distL="0" distR="0">
                <wp:extent cx="4858891" cy="2414778"/>
                <wp:effectExtent l="0" t="0" r="0" b="0"/>
                <wp:docPr id="13940" name="Group 13940"/>
                <wp:cNvGraphicFramePr/>
                <a:graphic xmlns:a="http://schemas.openxmlformats.org/drawingml/2006/main">
                  <a:graphicData uri="http://schemas.microsoft.com/office/word/2010/wordprocessingGroup">
                    <wpg:wgp>
                      <wpg:cNvGrpSpPr/>
                      <wpg:grpSpPr>
                        <a:xfrm>
                          <a:off x="0" y="0"/>
                          <a:ext cx="4858891" cy="2414778"/>
                          <a:chOff x="0" y="0"/>
                          <a:chExt cx="4858891" cy="2414778"/>
                        </a:xfrm>
                      </wpg:grpSpPr>
                      <pic:pic xmlns:pic="http://schemas.openxmlformats.org/drawingml/2006/picture">
                        <pic:nvPicPr>
                          <pic:cNvPr id="2082" name="Picture 2082"/>
                          <pic:cNvPicPr/>
                        </pic:nvPicPr>
                        <pic:blipFill>
                          <a:blip r:embed="rId33"/>
                          <a:stretch>
                            <a:fillRect/>
                          </a:stretch>
                        </pic:blipFill>
                        <pic:spPr>
                          <a:xfrm>
                            <a:off x="0" y="0"/>
                            <a:ext cx="2358390" cy="2414778"/>
                          </a:xfrm>
                          <a:prstGeom prst="rect">
                            <a:avLst/>
                          </a:prstGeom>
                        </pic:spPr>
                      </pic:pic>
                      <pic:pic xmlns:pic="http://schemas.openxmlformats.org/drawingml/2006/picture">
                        <pic:nvPicPr>
                          <pic:cNvPr id="15277" name="Picture 15277"/>
                          <pic:cNvPicPr/>
                        </pic:nvPicPr>
                        <pic:blipFill>
                          <a:blip r:embed="rId34"/>
                          <a:stretch>
                            <a:fillRect/>
                          </a:stretch>
                        </pic:blipFill>
                        <pic:spPr>
                          <a:xfrm>
                            <a:off x="2354072" y="520700"/>
                            <a:ext cx="2505456" cy="1892808"/>
                          </a:xfrm>
                          <a:prstGeom prst="rect">
                            <a:avLst/>
                          </a:prstGeom>
                        </pic:spPr>
                      </pic:pic>
                    </wpg:wgp>
                  </a:graphicData>
                </a:graphic>
              </wp:inline>
            </w:drawing>
          </mc:Choice>
          <mc:Fallback xmlns:a="http://schemas.openxmlformats.org/drawingml/2006/main">
            <w:pict>
              <v:group id="Group 13940" style="width:382.59pt;height:190.14pt;mso-position-horizontal-relative:char;mso-position-vertical-relative:line" coordsize="48588,24147">
                <v:shape id="Picture 2082" style="position:absolute;width:23583;height:24147;left:0;top:0;" filled="f">
                  <v:imagedata r:id="rId35"/>
                </v:shape>
                <v:shape id="Picture 15277" style="position:absolute;width:25054;height:18928;left:23540;top:5207;" filled="f">
                  <v:imagedata r:id="rId36"/>
                </v:shape>
              </v:group>
            </w:pict>
          </mc:Fallback>
        </mc:AlternateContent>
      </w:r>
      <w:r>
        <w:rPr>
          <w:rFonts w:ascii="FangSong" w:eastAsia="FangSong" w:hAnsi="FangSong" w:cs="FangSong"/>
          <w:sz w:val="21"/>
        </w:rPr>
        <w:t xml:space="preserve"> </w:t>
      </w:r>
      <w:r>
        <w:rPr>
          <w:rFonts w:ascii="FangSong" w:eastAsia="FangSong" w:hAnsi="FangSong" w:cs="FangSong"/>
        </w:rPr>
        <w:t>四、管道详细说明</w:t>
      </w:r>
      <w:r>
        <w:rPr>
          <w:rFonts w:ascii="FangSong" w:eastAsia="FangSong" w:hAnsi="FangSong" w:cs="FangSong"/>
          <w:sz w:val="21"/>
        </w:rPr>
        <w:t>材料：</w:t>
      </w:r>
      <w:r>
        <w:rPr>
          <w:rFonts w:ascii="FangSong" w:eastAsia="FangSong" w:hAnsi="FangSong" w:cs="FangSong"/>
          <w:sz w:val="21"/>
        </w:rPr>
        <w:t>5mm</w:t>
      </w:r>
      <w:r>
        <w:rPr>
          <w:rFonts w:ascii="FangSong" w:eastAsia="FangSong" w:hAnsi="FangSong" w:cs="FangSong"/>
          <w:sz w:val="21"/>
        </w:rPr>
        <w:t>厚度亚克力颜色：透明工艺：激光雕刻，组装，所需紧固件为探索者同款</w:t>
      </w:r>
      <w:r>
        <w:rPr>
          <w:rFonts w:ascii="FangSong" w:eastAsia="FangSong" w:hAnsi="FangSong" w:cs="FangSong"/>
          <w:sz w:val="21"/>
        </w:rPr>
        <w:t>F316</w:t>
      </w:r>
      <w:r>
        <w:rPr>
          <w:rFonts w:ascii="FangSong" w:eastAsia="FangSong" w:hAnsi="FangSong" w:cs="FangSong"/>
          <w:sz w:val="21"/>
        </w:rPr>
        <w:t>螺丝及螺母；</w:t>
      </w:r>
      <w:r>
        <w:rPr>
          <w:rFonts w:ascii="FangSong" w:eastAsia="FangSong" w:hAnsi="FangSong" w:cs="FangSong"/>
          <w:sz w:val="21"/>
        </w:rPr>
        <w:t xml:space="preserve"> </w:t>
      </w:r>
    </w:p>
    <w:p w:rsidR="00520884" w:rsidRDefault="007918F0">
      <w:pPr>
        <w:spacing w:after="0" w:line="259" w:lineRule="auto"/>
        <w:ind w:left="0" w:right="1382" w:firstLine="0"/>
        <w:jc w:val="right"/>
      </w:pPr>
      <w:r>
        <w:rPr>
          <w:noProof/>
        </w:rPr>
        <w:lastRenderedPageBreak/>
        <w:drawing>
          <wp:inline distT="0" distB="0" distL="0" distR="0">
            <wp:extent cx="3739897" cy="3867150"/>
            <wp:effectExtent l="0" t="0" r="0" b="0"/>
            <wp:docPr id="2093" name="Picture 2093"/>
            <wp:cNvGraphicFramePr/>
            <a:graphic xmlns:a="http://schemas.openxmlformats.org/drawingml/2006/main">
              <a:graphicData uri="http://schemas.openxmlformats.org/drawingml/2006/picture">
                <pic:pic xmlns:pic="http://schemas.openxmlformats.org/drawingml/2006/picture">
                  <pic:nvPicPr>
                    <pic:cNvPr id="2093" name="Picture 2093"/>
                    <pic:cNvPicPr/>
                  </pic:nvPicPr>
                  <pic:blipFill>
                    <a:blip r:embed="rId37"/>
                    <a:stretch>
                      <a:fillRect/>
                    </a:stretch>
                  </pic:blipFill>
                  <pic:spPr>
                    <a:xfrm>
                      <a:off x="0" y="0"/>
                      <a:ext cx="3739897" cy="3867150"/>
                    </a:xfrm>
                    <a:prstGeom prst="rect">
                      <a:avLst/>
                    </a:prstGeom>
                  </pic:spPr>
                </pic:pic>
              </a:graphicData>
            </a:graphic>
          </wp:inline>
        </w:drawing>
      </w:r>
      <w:r>
        <w:rPr>
          <w:rFonts w:ascii="FangSong" w:eastAsia="FangSong" w:hAnsi="FangSong" w:cs="FangSong"/>
        </w:rPr>
        <w:t xml:space="preserve"> </w:t>
      </w:r>
    </w:p>
    <w:p w:rsidR="00520884" w:rsidRDefault="007918F0">
      <w:pPr>
        <w:spacing w:after="0" w:line="240" w:lineRule="auto"/>
        <w:ind w:left="0" w:right="8479" w:firstLine="0"/>
      </w:pPr>
      <w:r>
        <w:rPr>
          <w:rFonts w:ascii="FangSong" w:eastAsia="FangSong" w:hAnsi="FangSong" w:cs="FangSong"/>
        </w:rPr>
        <w:t xml:space="preserve">  </w:t>
      </w:r>
    </w:p>
    <w:p w:rsidR="00520884" w:rsidRDefault="007918F0">
      <w:pPr>
        <w:numPr>
          <w:ilvl w:val="0"/>
          <w:numId w:val="17"/>
        </w:numPr>
        <w:ind w:right="0" w:hanging="482"/>
      </w:pPr>
      <w:r>
        <w:rPr>
          <w:rFonts w:ascii="FangSong" w:eastAsia="FangSong" w:hAnsi="FangSong" w:cs="FangSong"/>
        </w:rPr>
        <w:t>楼梯详细说明</w:t>
      </w:r>
      <w:r>
        <w:rPr>
          <w:rFonts w:ascii="FangSong" w:eastAsia="FangSong" w:hAnsi="FangSong" w:cs="FangSong"/>
        </w:rPr>
        <w:t xml:space="preserve"> </w:t>
      </w:r>
    </w:p>
    <w:p w:rsidR="00520884" w:rsidRDefault="007918F0">
      <w:pPr>
        <w:spacing w:after="9" w:line="267" w:lineRule="auto"/>
        <w:ind w:left="-5" w:right="4190"/>
      </w:pPr>
      <w:r>
        <w:rPr>
          <w:rFonts w:ascii="FangSong" w:eastAsia="FangSong" w:hAnsi="FangSong" w:cs="FangSong"/>
          <w:sz w:val="21"/>
        </w:rPr>
        <w:t>材料：发泡</w:t>
      </w:r>
      <w:r>
        <w:rPr>
          <w:rFonts w:ascii="FangSong" w:eastAsia="FangSong" w:hAnsi="FangSong" w:cs="FangSong"/>
          <w:sz w:val="21"/>
        </w:rPr>
        <w:t xml:space="preserve">EVA </w:t>
      </w:r>
      <w:r>
        <w:rPr>
          <w:rFonts w:ascii="FangSong" w:eastAsia="FangSong" w:hAnsi="FangSong" w:cs="FangSong"/>
          <w:sz w:val="21"/>
        </w:rPr>
        <w:t>颜色：黑色参数：发泡倍数</w:t>
      </w:r>
      <w:r>
        <w:rPr>
          <w:rFonts w:ascii="FangSong" w:eastAsia="FangSong" w:hAnsi="FangSong" w:cs="FangSong"/>
          <w:sz w:val="21"/>
        </w:rPr>
        <w:t>30</w:t>
      </w:r>
      <w:r>
        <w:rPr>
          <w:rFonts w:ascii="FangSong" w:eastAsia="FangSong" w:hAnsi="FangSong" w:cs="FangSong"/>
          <w:sz w:val="21"/>
        </w:rPr>
        <w:t>倍（相当于邵氏硬度</w:t>
      </w:r>
      <w:r>
        <w:rPr>
          <w:rFonts w:ascii="FangSong" w:eastAsia="FangSong" w:hAnsi="FangSong" w:cs="FangSong"/>
          <w:sz w:val="21"/>
        </w:rPr>
        <w:t>15</w:t>
      </w:r>
      <w:r>
        <w:rPr>
          <w:rFonts w:ascii="FangSong" w:eastAsia="FangSong" w:hAnsi="FangSong" w:cs="FangSong"/>
          <w:sz w:val="21"/>
        </w:rPr>
        <w:t>度）</w:t>
      </w:r>
      <w:r>
        <w:rPr>
          <w:rFonts w:ascii="FangSong" w:eastAsia="FangSong" w:hAnsi="FangSong" w:cs="FangSong"/>
          <w:sz w:val="21"/>
        </w:rPr>
        <w:t xml:space="preserve"> </w:t>
      </w:r>
    </w:p>
    <w:p w:rsidR="00520884" w:rsidRDefault="007918F0">
      <w:pPr>
        <w:spacing w:after="0" w:line="259" w:lineRule="auto"/>
        <w:ind w:left="0" w:right="806" w:firstLine="0"/>
        <w:jc w:val="right"/>
      </w:pPr>
      <w:r>
        <w:rPr>
          <w:noProof/>
        </w:rPr>
        <w:drawing>
          <wp:inline distT="0" distB="0" distL="0" distR="0">
            <wp:extent cx="4469892" cy="2909316"/>
            <wp:effectExtent l="0" t="0" r="0" b="0"/>
            <wp:docPr id="2102" name="Picture 2102"/>
            <wp:cNvGraphicFramePr/>
            <a:graphic xmlns:a="http://schemas.openxmlformats.org/drawingml/2006/main">
              <a:graphicData uri="http://schemas.openxmlformats.org/drawingml/2006/picture">
                <pic:pic xmlns:pic="http://schemas.openxmlformats.org/drawingml/2006/picture">
                  <pic:nvPicPr>
                    <pic:cNvPr id="2102" name="Picture 2102"/>
                    <pic:cNvPicPr/>
                  </pic:nvPicPr>
                  <pic:blipFill>
                    <a:blip r:embed="rId38"/>
                    <a:stretch>
                      <a:fillRect/>
                    </a:stretch>
                  </pic:blipFill>
                  <pic:spPr>
                    <a:xfrm>
                      <a:off x="0" y="0"/>
                      <a:ext cx="4469892" cy="2909316"/>
                    </a:xfrm>
                    <a:prstGeom prst="rect">
                      <a:avLst/>
                    </a:prstGeom>
                  </pic:spPr>
                </pic:pic>
              </a:graphicData>
            </a:graphic>
          </wp:inline>
        </w:drawing>
      </w:r>
      <w:r>
        <w:rPr>
          <w:rFonts w:ascii="FangSong" w:eastAsia="FangSong" w:hAnsi="FangSong" w:cs="FangSong"/>
        </w:rPr>
        <w:t xml:space="preserve"> </w:t>
      </w:r>
    </w:p>
    <w:p w:rsidR="00520884" w:rsidRDefault="007918F0">
      <w:pPr>
        <w:spacing w:after="9" w:line="267" w:lineRule="auto"/>
        <w:ind w:left="-15" w:right="4325" w:firstLine="4153"/>
      </w:pPr>
      <w:r>
        <w:rPr>
          <w:rFonts w:ascii="FangSong" w:eastAsia="FangSong" w:hAnsi="FangSong" w:cs="FangSong"/>
        </w:rPr>
        <w:t xml:space="preserve"> </w:t>
      </w:r>
      <w:r>
        <w:rPr>
          <w:rFonts w:ascii="FangSong" w:eastAsia="FangSong" w:hAnsi="FangSong" w:cs="FangSong"/>
        </w:rPr>
        <w:t>六、载物台</w:t>
      </w:r>
      <w:r>
        <w:rPr>
          <w:rFonts w:ascii="FangSong" w:eastAsia="FangSong" w:hAnsi="FangSong" w:cs="FangSong"/>
          <w:sz w:val="21"/>
        </w:rPr>
        <w:t>材料：发泡</w:t>
      </w:r>
      <w:r>
        <w:rPr>
          <w:rFonts w:ascii="FangSong" w:eastAsia="FangSong" w:hAnsi="FangSong" w:cs="FangSong"/>
          <w:sz w:val="21"/>
        </w:rPr>
        <w:t xml:space="preserve">EVA </w:t>
      </w:r>
      <w:r>
        <w:rPr>
          <w:rFonts w:ascii="FangSong" w:eastAsia="FangSong" w:hAnsi="FangSong" w:cs="FangSong"/>
          <w:sz w:val="21"/>
        </w:rPr>
        <w:t>颜色：黑色参数：发泡倍数</w:t>
      </w:r>
      <w:r>
        <w:rPr>
          <w:rFonts w:ascii="FangSong" w:eastAsia="FangSong" w:hAnsi="FangSong" w:cs="FangSong"/>
          <w:sz w:val="21"/>
        </w:rPr>
        <w:t>30</w:t>
      </w:r>
      <w:r>
        <w:rPr>
          <w:rFonts w:ascii="FangSong" w:eastAsia="FangSong" w:hAnsi="FangSong" w:cs="FangSong"/>
          <w:sz w:val="21"/>
        </w:rPr>
        <w:t>倍（相当于邵氏硬度</w:t>
      </w:r>
      <w:r>
        <w:rPr>
          <w:rFonts w:ascii="FangSong" w:eastAsia="FangSong" w:hAnsi="FangSong" w:cs="FangSong"/>
          <w:sz w:val="21"/>
        </w:rPr>
        <w:t>15</w:t>
      </w:r>
      <w:r>
        <w:rPr>
          <w:rFonts w:ascii="FangSong" w:eastAsia="FangSong" w:hAnsi="FangSong" w:cs="FangSong"/>
          <w:sz w:val="21"/>
        </w:rPr>
        <w:t>度）</w:t>
      </w:r>
      <w:r>
        <w:rPr>
          <w:rFonts w:ascii="FangSong" w:eastAsia="FangSong" w:hAnsi="FangSong" w:cs="FangSong"/>
          <w:sz w:val="21"/>
        </w:rPr>
        <w:t>,35cm×35cm×15cm.</w:t>
      </w:r>
      <w:r>
        <w:rPr>
          <w:rFonts w:ascii="FangSong" w:eastAsia="FangSong" w:hAnsi="FangSong" w:cs="FangSong"/>
        </w:rPr>
        <w:t xml:space="preserve"> </w:t>
      </w:r>
    </w:p>
    <w:p w:rsidR="00520884" w:rsidRDefault="007918F0">
      <w:pPr>
        <w:spacing w:after="0" w:line="259" w:lineRule="auto"/>
        <w:ind w:left="0" w:right="0" w:firstLine="0"/>
      </w:pPr>
      <w:r>
        <w:rPr>
          <w:rFonts w:ascii="FangSong" w:eastAsia="FangSong" w:hAnsi="FangSong" w:cs="FangSong"/>
        </w:rPr>
        <w:t xml:space="preserve"> </w:t>
      </w:r>
    </w:p>
    <w:p w:rsidR="00520884" w:rsidRDefault="007918F0">
      <w:pPr>
        <w:spacing w:after="20" w:line="216" w:lineRule="auto"/>
        <w:ind w:right="781"/>
        <w:jc w:val="right"/>
      </w:pPr>
      <w:r>
        <w:rPr>
          <w:noProof/>
        </w:rPr>
        <w:lastRenderedPageBreak/>
        <w:drawing>
          <wp:inline distT="0" distB="0" distL="0" distR="0">
            <wp:extent cx="4483608" cy="3755136"/>
            <wp:effectExtent l="0" t="0" r="0" b="0"/>
            <wp:docPr id="15278" name="Picture 15278"/>
            <wp:cNvGraphicFramePr/>
            <a:graphic xmlns:a="http://schemas.openxmlformats.org/drawingml/2006/main">
              <a:graphicData uri="http://schemas.openxmlformats.org/drawingml/2006/picture">
                <pic:pic xmlns:pic="http://schemas.openxmlformats.org/drawingml/2006/picture">
                  <pic:nvPicPr>
                    <pic:cNvPr id="15278" name="Picture 15278"/>
                    <pic:cNvPicPr/>
                  </pic:nvPicPr>
                  <pic:blipFill>
                    <a:blip r:embed="rId39"/>
                    <a:stretch>
                      <a:fillRect/>
                    </a:stretch>
                  </pic:blipFill>
                  <pic:spPr>
                    <a:xfrm>
                      <a:off x="0" y="0"/>
                      <a:ext cx="4483608" cy="3755136"/>
                    </a:xfrm>
                    <a:prstGeom prst="rect">
                      <a:avLst/>
                    </a:prstGeom>
                  </pic:spPr>
                </pic:pic>
              </a:graphicData>
            </a:graphic>
          </wp:inline>
        </w:drawing>
      </w:r>
      <w:r>
        <w:rPr>
          <w:rFonts w:ascii="FangSong" w:eastAsia="FangSong" w:hAnsi="FangSong" w:cs="FangSong"/>
        </w:rPr>
        <w:t xml:space="preserve"> </w:t>
      </w:r>
      <w:r>
        <w:rPr>
          <w:rFonts w:ascii="FangSong" w:eastAsia="FangSong" w:hAnsi="FangSong" w:cs="FangSong"/>
        </w:rPr>
        <w:t>六、侧面工件详细说明</w:t>
      </w:r>
      <w:r>
        <w:rPr>
          <w:rFonts w:ascii="FangSong" w:eastAsia="FangSong" w:hAnsi="FangSong" w:cs="FangSong"/>
          <w:sz w:val="21"/>
        </w:rPr>
        <w:t xml:space="preserve"> </w:t>
      </w:r>
    </w:p>
    <w:p w:rsidR="00520884" w:rsidRDefault="007918F0">
      <w:pPr>
        <w:spacing w:after="95" w:line="267" w:lineRule="auto"/>
        <w:ind w:left="-5" w:right="6027"/>
      </w:pPr>
      <w:r>
        <w:rPr>
          <w:rFonts w:ascii="FangSong" w:eastAsia="FangSong" w:hAnsi="FangSong" w:cs="FangSong"/>
          <w:sz w:val="21"/>
        </w:rPr>
        <w:t>材料：发泡</w:t>
      </w:r>
      <w:r>
        <w:rPr>
          <w:rFonts w:ascii="FangSong" w:eastAsia="FangSong" w:hAnsi="FangSong" w:cs="FangSong"/>
          <w:sz w:val="21"/>
        </w:rPr>
        <w:t xml:space="preserve">EVA </w:t>
      </w:r>
      <w:r>
        <w:rPr>
          <w:rFonts w:ascii="FangSong" w:eastAsia="FangSong" w:hAnsi="FangSong" w:cs="FangSong"/>
          <w:sz w:val="21"/>
        </w:rPr>
        <w:t>颜色：红、蓝</w:t>
      </w:r>
      <w:r>
        <w:rPr>
          <w:rFonts w:ascii="FangSong" w:eastAsia="FangSong" w:hAnsi="FangSong" w:cs="FangSong"/>
          <w:sz w:val="21"/>
        </w:rPr>
        <w:t xml:space="preserve"> </w:t>
      </w:r>
    </w:p>
    <w:p w:rsidR="00520884" w:rsidRDefault="007918F0">
      <w:pPr>
        <w:spacing w:after="0" w:line="259" w:lineRule="auto"/>
        <w:ind w:left="313" w:right="0" w:firstLine="0"/>
        <w:jc w:val="center"/>
      </w:pPr>
      <w:r>
        <w:t xml:space="preserve"> </w:t>
      </w:r>
    </w:p>
    <w:p w:rsidR="00520884" w:rsidRDefault="007918F0">
      <w:pPr>
        <w:spacing w:after="0" w:line="259" w:lineRule="auto"/>
        <w:ind w:left="908" w:right="0" w:firstLine="0"/>
      </w:pPr>
      <w:r>
        <w:rPr>
          <w:rFonts w:ascii="Calibri" w:eastAsia="Calibri" w:hAnsi="Calibri" w:cs="Calibri"/>
          <w:noProof/>
          <w:sz w:val="22"/>
        </w:rPr>
        <mc:AlternateContent>
          <mc:Choice Requires="wpg">
            <w:drawing>
              <wp:inline distT="0" distB="0" distL="0" distR="0">
                <wp:extent cx="4511802" cy="3015997"/>
                <wp:effectExtent l="0" t="0" r="0" b="0"/>
                <wp:docPr id="15047" name="Group 15047"/>
                <wp:cNvGraphicFramePr/>
                <a:graphic xmlns:a="http://schemas.openxmlformats.org/drawingml/2006/main">
                  <a:graphicData uri="http://schemas.microsoft.com/office/word/2010/wordprocessingGroup">
                    <wpg:wgp>
                      <wpg:cNvGrpSpPr/>
                      <wpg:grpSpPr>
                        <a:xfrm>
                          <a:off x="0" y="0"/>
                          <a:ext cx="4511802" cy="3015997"/>
                          <a:chOff x="0" y="0"/>
                          <a:chExt cx="4511802" cy="3015997"/>
                        </a:xfrm>
                      </wpg:grpSpPr>
                      <pic:pic xmlns:pic="http://schemas.openxmlformats.org/drawingml/2006/picture">
                        <pic:nvPicPr>
                          <pic:cNvPr id="2122" name="Picture 2122"/>
                          <pic:cNvPicPr/>
                        </pic:nvPicPr>
                        <pic:blipFill>
                          <a:blip r:embed="rId40"/>
                          <a:stretch>
                            <a:fillRect/>
                          </a:stretch>
                        </pic:blipFill>
                        <pic:spPr>
                          <a:xfrm>
                            <a:off x="0" y="0"/>
                            <a:ext cx="4120897" cy="2969514"/>
                          </a:xfrm>
                          <a:prstGeom prst="rect">
                            <a:avLst/>
                          </a:prstGeom>
                        </pic:spPr>
                      </pic:pic>
                      <wps:wsp>
                        <wps:cNvPr id="15044" name="Rectangle 15044"/>
                        <wps:cNvSpPr/>
                        <wps:spPr>
                          <a:xfrm>
                            <a:off x="4120896" y="2837780"/>
                            <a:ext cx="101346" cy="202692"/>
                          </a:xfrm>
                          <a:prstGeom prst="rect">
                            <a:avLst/>
                          </a:prstGeom>
                          <a:ln>
                            <a:noFill/>
                          </a:ln>
                        </wps:spPr>
                        <wps:txbx>
                          <w:txbxContent>
                            <w:p w:rsidR="00520884" w:rsidRDefault="007918F0">
                              <w:pPr>
                                <w:spacing w:after="160" w:line="259" w:lineRule="auto"/>
                                <w:ind w:left="0" w:right="0" w:firstLine="0"/>
                              </w:pPr>
                              <w:r>
                                <w:rPr>
                                  <w:rFonts w:ascii="FangSong" w:eastAsia="FangSong" w:hAnsi="FangSong" w:cs="FangSong"/>
                                </w:rPr>
                                <w:t xml:space="preserve"> </w:t>
                              </w:r>
                            </w:p>
                          </w:txbxContent>
                        </wps:txbx>
                        <wps:bodyPr horzOverflow="overflow" vert="horz" lIns="0" tIns="0" rIns="0" bIns="0" rtlCol="0">
                          <a:noAutofit/>
                        </wps:bodyPr>
                      </wps:wsp>
                      <pic:pic xmlns:pic="http://schemas.openxmlformats.org/drawingml/2006/picture">
                        <pic:nvPicPr>
                          <pic:cNvPr id="2131" name="Picture 2131"/>
                          <pic:cNvPicPr/>
                        </pic:nvPicPr>
                        <pic:blipFill>
                          <a:blip r:embed="rId41"/>
                          <a:stretch>
                            <a:fillRect/>
                          </a:stretch>
                        </pic:blipFill>
                        <pic:spPr>
                          <a:xfrm>
                            <a:off x="2920746" y="2179321"/>
                            <a:ext cx="1591056" cy="836676"/>
                          </a:xfrm>
                          <a:prstGeom prst="rect">
                            <a:avLst/>
                          </a:prstGeom>
                        </pic:spPr>
                      </pic:pic>
                    </wpg:wgp>
                  </a:graphicData>
                </a:graphic>
              </wp:inline>
            </w:drawing>
          </mc:Choice>
          <mc:Fallback xmlns:a="http://schemas.openxmlformats.org/drawingml/2006/main">
            <w:pict>
              <v:group id="Group 15047" style="width:355.26pt;height:237.48pt;mso-position-horizontal-relative:char;mso-position-vertical-relative:line" coordsize="45118,30159">
                <v:shape id="Picture 2122" style="position:absolute;width:41208;height:29695;left:0;top:0;" filled="f">
                  <v:imagedata r:id="rId42"/>
                </v:shape>
                <v:rect id="Rectangle 15044" style="position:absolute;width:1013;height:2026;left:41208;top:28377;" filled="f" stroked="f">
                  <v:textbox inset="0,0,0,0">
                    <w:txbxContent>
                      <w:p>
                        <w:pPr>
                          <w:spacing w:before="0" w:after="160" w:line="259" w:lineRule="auto"/>
                          <w:ind w:left="0" w:right="0" w:firstLine="0"/>
                        </w:pPr>
                        <w:r>
                          <w:rPr>
                            <w:rFonts w:cs="FangSong" w:hAnsi="FangSong" w:eastAsia="FangSong" w:ascii="FangSong"/>
                          </w:rPr>
                          <w:t xml:space="preserve"> </w:t>
                        </w:r>
                      </w:p>
                    </w:txbxContent>
                  </v:textbox>
                </v:rect>
                <v:shape id="Picture 2131" style="position:absolute;width:15910;height:8366;left:29207;top:21793;" filled="f">
                  <v:imagedata r:id="rId43"/>
                </v:shape>
              </v:group>
            </w:pict>
          </mc:Fallback>
        </mc:AlternateContent>
      </w:r>
    </w:p>
    <w:p w:rsidR="00520884" w:rsidRDefault="007918F0">
      <w:pPr>
        <w:spacing w:after="0" w:line="259" w:lineRule="auto"/>
        <w:ind w:left="0" w:right="172" w:firstLine="0"/>
        <w:jc w:val="center"/>
      </w:pPr>
      <w:r>
        <w:rPr>
          <w:rFonts w:ascii="FangSong" w:eastAsia="FangSong" w:hAnsi="FangSong" w:cs="FangSong"/>
        </w:rPr>
        <w:t xml:space="preserve"> </w:t>
      </w:r>
    </w:p>
    <w:p w:rsidR="00520884" w:rsidRDefault="007918F0">
      <w:pPr>
        <w:spacing w:after="0" w:line="259" w:lineRule="auto"/>
        <w:ind w:left="0" w:right="0" w:firstLine="0"/>
      </w:pPr>
      <w:r>
        <w:rPr>
          <w:rFonts w:ascii="FangSong" w:eastAsia="FangSong" w:hAnsi="FangSong" w:cs="FangSong"/>
        </w:rPr>
        <w:t xml:space="preserve"> </w:t>
      </w:r>
    </w:p>
    <w:p w:rsidR="00520884" w:rsidRDefault="007918F0">
      <w:pPr>
        <w:numPr>
          <w:ilvl w:val="0"/>
          <w:numId w:val="17"/>
        </w:numPr>
        <w:ind w:right="0" w:hanging="482"/>
      </w:pPr>
      <w:r>
        <w:rPr>
          <w:rFonts w:ascii="FangSong" w:eastAsia="FangSong" w:hAnsi="FangSong" w:cs="FangSong"/>
        </w:rPr>
        <w:t>顶部工件详细说明</w:t>
      </w:r>
      <w:r>
        <w:rPr>
          <w:rFonts w:ascii="FangSong" w:eastAsia="FangSong" w:hAnsi="FangSong" w:cs="FangSong"/>
          <w:sz w:val="21"/>
        </w:rPr>
        <w:t xml:space="preserve"> </w:t>
      </w:r>
    </w:p>
    <w:p w:rsidR="00520884" w:rsidRDefault="007918F0">
      <w:pPr>
        <w:spacing w:after="9" w:line="267" w:lineRule="auto"/>
        <w:ind w:left="-5" w:right="6027"/>
      </w:pPr>
      <w:r>
        <w:rPr>
          <w:rFonts w:ascii="FangSong" w:eastAsia="FangSong" w:hAnsi="FangSong" w:cs="FangSong"/>
          <w:sz w:val="21"/>
        </w:rPr>
        <w:t>材料：发泡</w:t>
      </w:r>
      <w:r>
        <w:rPr>
          <w:rFonts w:ascii="FangSong" w:eastAsia="FangSong" w:hAnsi="FangSong" w:cs="FangSong"/>
          <w:sz w:val="21"/>
        </w:rPr>
        <w:t xml:space="preserve">EVA </w:t>
      </w:r>
      <w:r>
        <w:rPr>
          <w:rFonts w:ascii="FangSong" w:eastAsia="FangSong" w:hAnsi="FangSong" w:cs="FangSong"/>
          <w:sz w:val="21"/>
        </w:rPr>
        <w:t>颜色：红、蓝</w:t>
      </w:r>
      <w:r>
        <w:rPr>
          <w:rFonts w:ascii="FangSong" w:eastAsia="FangSong" w:hAnsi="FangSong" w:cs="FangSong"/>
          <w:sz w:val="21"/>
        </w:rPr>
        <w:t xml:space="preserve"> </w:t>
      </w:r>
    </w:p>
    <w:p w:rsidR="00520884" w:rsidRDefault="007918F0">
      <w:pPr>
        <w:spacing w:after="0" w:line="259" w:lineRule="auto"/>
        <w:ind w:left="1194" w:right="0" w:firstLine="0"/>
        <w:jc w:val="both"/>
      </w:pPr>
      <w:r>
        <w:rPr>
          <w:noProof/>
        </w:rPr>
        <w:lastRenderedPageBreak/>
        <w:drawing>
          <wp:inline distT="0" distB="0" distL="0" distR="0">
            <wp:extent cx="3761232" cy="3066288"/>
            <wp:effectExtent l="0" t="0" r="0" b="0"/>
            <wp:docPr id="15279" name="Picture 15279"/>
            <wp:cNvGraphicFramePr/>
            <a:graphic xmlns:a="http://schemas.openxmlformats.org/drawingml/2006/main">
              <a:graphicData uri="http://schemas.openxmlformats.org/drawingml/2006/picture">
                <pic:pic xmlns:pic="http://schemas.openxmlformats.org/drawingml/2006/picture">
                  <pic:nvPicPr>
                    <pic:cNvPr id="15279" name="Picture 15279"/>
                    <pic:cNvPicPr/>
                  </pic:nvPicPr>
                  <pic:blipFill>
                    <a:blip r:embed="rId44"/>
                    <a:stretch>
                      <a:fillRect/>
                    </a:stretch>
                  </pic:blipFill>
                  <pic:spPr>
                    <a:xfrm>
                      <a:off x="0" y="0"/>
                      <a:ext cx="3761232" cy="3066288"/>
                    </a:xfrm>
                    <a:prstGeom prst="rect">
                      <a:avLst/>
                    </a:prstGeom>
                  </pic:spPr>
                </pic:pic>
              </a:graphicData>
            </a:graphic>
          </wp:inline>
        </w:drawing>
      </w:r>
      <w:r>
        <w:rPr>
          <w:rFonts w:ascii="FangSong" w:eastAsia="FangSong" w:hAnsi="FangSong" w:cs="FangSong"/>
          <w:sz w:val="21"/>
        </w:rPr>
        <w:t xml:space="preserve"> </w:t>
      </w:r>
      <w:r>
        <w:br w:type="page"/>
      </w:r>
    </w:p>
    <w:p w:rsidR="00520884" w:rsidRDefault="007918F0">
      <w:pPr>
        <w:pStyle w:val="2"/>
        <w:spacing w:after="288"/>
        <w:ind w:left="-5" w:right="0"/>
        <w:jc w:val="left"/>
      </w:pPr>
      <w:r>
        <w:rPr>
          <w:rFonts w:ascii="黑体" w:eastAsia="黑体" w:hAnsi="黑体" w:cs="黑体"/>
          <w:sz w:val="28"/>
        </w:rPr>
        <w:lastRenderedPageBreak/>
        <w:t>主题三：实习教学比赛</w:t>
      </w:r>
      <w:r>
        <w:rPr>
          <w:rFonts w:ascii="Times New Roman" w:eastAsia="Times New Roman" w:hAnsi="Times New Roman" w:cs="Times New Roman"/>
          <w:b/>
          <w:sz w:val="28"/>
        </w:rPr>
        <w:t xml:space="preserve"> </w:t>
      </w:r>
    </w:p>
    <w:p w:rsidR="00520884" w:rsidRDefault="007918F0">
      <w:pPr>
        <w:spacing w:after="104"/>
        <w:ind w:left="24" w:right="0"/>
      </w:pPr>
      <w:r>
        <w:t>1.</w:t>
      </w:r>
      <w:r>
        <w:t>竞赛内容</w:t>
      </w:r>
      <w:r>
        <w:t xml:space="preserve"> </w:t>
      </w:r>
    </w:p>
    <w:p w:rsidR="00520884" w:rsidRDefault="007918F0">
      <w:pPr>
        <w:spacing w:line="360" w:lineRule="auto"/>
        <w:ind w:left="14" w:right="0" w:firstLine="480"/>
      </w:pPr>
      <w:r>
        <w:t>该主题赛项针对各高校从事机器人、</w:t>
      </w:r>
      <w:r>
        <w:t>PLC</w:t>
      </w:r>
      <w:r>
        <w:t>、智能制造相关实践教学的青年教师，年龄不超过</w:t>
      </w:r>
      <w:r>
        <w:t>45</w:t>
      </w:r>
      <w:r>
        <w:t>周岁。</w:t>
      </w:r>
      <w:r>
        <w:t xml:space="preserve"> </w:t>
      </w:r>
    </w:p>
    <w:p w:rsidR="00520884" w:rsidRDefault="007918F0">
      <w:pPr>
        <w:spacing w:after="127" w:line="360" w:lineRule="auto"/>
        <w:ind w:left="14" w:right="0" w:firstLine="480"/>
      </w:pPr>
      <w:r>
        <w:t>授课内容主要包括</w:t>
      </w:r>
      <w:r>
        <w:t>“</w:t>
      </w:r>
      <w:r>
        <w:t>机器人技术及应用</w:t>
      </w:r>
      <w:r>
        <w:t>”</w:t>
      </w:r>
      <w:r>
        <w:t>、</w:t>
      </w:r>
      <w:r>
        <w:t>“PLC</w:t>
      </w:r>
      <w:r>
        <w:t>技术及应用</w:t>
      </w:r>
      <w:r>
        <w:t>”</w:t>
      </w:r>
      <w:r>
        <w:t>、</w:t>
      </w:r>
      <w:r>
        <w:t>“</w:t>
      </w:r>
      <w:r>
        <w:t>智能制造</w:t>
      </w:r>
      <w:r>
        <w:t xml:space="preserve">” </w:t>
      </w:r>
      <w:r>
        <w:t>相关技术实践。采取课堂授课，教学模式不限，授课时间</w:t>
      </w:r>
      <w:r>
        <w:t>20</w:t>
      </w:r>
      <w:r>
        <w:t>分钟。</w:t>
      </w:r>
      <w:r>
        <w:t xml:space="preserve"> </w:t>
      </w:r>
    </w:p>
    <w:p w:rsidR="00520884" w:rsidRDefault="007918F0">
      <w:pPr>
        <w:spacing w:after="104"/>
        <w:ind w:left="24" w:right="0"/>
      </w:pPr>
      <w:r>
        <w:t>2.</w:t>
      </w:r>
      <w:r>
        <w:t>评价标准</w:t>
      </w:r>
      <w:r>
        <w:t xml:space="preserve"> </w:t>
      </w:r>
    </w:p>
    <w:p w:rsidR="00520884" w:rsidRDefault="007918F0">
      <w:pPr>
        <w:spacing w:after="141"/>
        <w:ind w:left="24" w:right="0"/>
      </w:pPr>
      <w:r>
        <w:t xml:space="preserve">    </w:t>
      </w:r>
      <w:r>
        <w:t>实习教学比赛主要从课程内容组织、语言组织与表达、授课课件制作、课程</w:t>
      </w:r>
    </w:p>
    <w:p w:rsidR="00520884" w:rsidRDefault="007918F0">
      <w:pPr>
        <w:spacing w:after="80"/>
        <w:ind w:left="24" w:right="0"/>
      </w:pPr>
      <w:r>
        <w:t>进度掌控等方面进行评价。</w:t>
      </w:r>
      <w:r>
        <w:rPr>
          <w:rFonts w:ascii="Times New Roman" w:eastAsia="Times New Roman" w:hAnsi="Times New Roman" w:cs="Times New Roman"/>
          <w:b/>
        </w:rPr>
        <w:t xml:space="preserve"> </w:t>
      </w:r>
    </w:p>
    <w:p w:rsidR="00520884" w:rsidRDefault="007918F0">
      <w:pPr>
        <w:spacing w:after="0" w:line="259" w:lineRule="auto"/>
        <w:ind w:left="0" w:right="0" w:firstLine="0"/>
      </w:pPr>
      <w:r>
        <w:rPr>
          <w:rFonts w:ascii="FangSong" w:eastAsia="FangSong" w:hAnsi="FangSong" w:cs="FangSong"/>
        </w:rPr>
        <w:t xml:space="preserve"> </w:t>
      </w:r>
    </w:p>
    <w:p w:rsidR="00520884" w:rsidRDefault="007918F0">
      <w:pPr>
        <w:spacing w:after="145" w:line="259" w:lineRule="auto"/>
        <w:ind w:left="0" w:right="0" w:firstLine="0"/>
      </w:pPr>
      <w:r>
        <w:rPr>
          <w:rFonts w:ascii="FangSong" w:eastAsia="FangSong" w:hAnsi="FangSong" w:cs="FangSong"/>
        </w:rPr>
        <w:t xml:space="preserve"> </w:t>
      </w:r>
    </w:p>
    <w:p w:rsidR="00520884" w:rsidRDefault="007918F0">
      <w:pPr>
        <w:spacing w:after="231" w:line="259" w:lineRule="auto"/>
        <w:ind w:left="0" w:right="0" w:firstLine="0"/>
      </w:pPr>
      <w:r>
        <w:rPr>
          <w:sz w:val="28"/>
        </w:rPr>
        <w:t>※</w:t>
      </w:r>
      <w:r>
        <w:rPr>
          <w:sz w:val="28"/>
        </w:rPr>
        <w:t>大赛组委会保留对以上三个竞赛主题规则的全部解释权。</w:t>
      </w:r>
      <w:r>
        <w:rPr>
          <w:sz w:val="28"/>
        </w:rPr>
        <w:t xml:space="preserve"> </w:t>
      </w:r>
    </w:p>
    <w:p w:rsidR="00520884" w:rsidRDefault="007918F0">
      <w:pPr>
        <w:spacing w:after="124" w:line="259" w:lineRule="auto"/>
        <w:ind w:left="0" w:right="0" w:firstLine="0"/>
      </w:pPr>
      <w:r>
        <w:rPr>
          <w:rFonts w:ascii="FangSong" w:eastAsia="FangSong" w:hAnsi="FangSong" w:cs="FangSong"/>
          <w:sz w:val="28"/>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91" w:line="259" w:lineRule="auto"/>
        <w:ind w:left="0" w:right="0" w:firstLine="0"/>
      </w:pPr>
      <w:r>
        <w:rPr>
          <w:rFonts w:ascii="Calibri" w:eastAsia="Calibri" w:hAnsi="Calibri" w:cs="Calibri"/>
          <w:sz w:val="21"/>
        </w:rPr>
        <w:t xml:space="preserve"> </w:t>
      </w:r>
    </w:p>
    <w:p w:rsidR="00520884" w:rsidRDefault="007918F0">
      <w:pPr>
        <w:spacing w:after="140" w:line="259" w:lineRule="auto"/>
        <w:ind w:left="0" w:right="0" w:firstLine="0"/>
      </w:pPr>
      <w:r>
        <w:rPr>
          <w:rFonts w:ascii="Calibri" w:eastAsia="Calibri" w:hAnsi="Calibri" w:cs="Calibri"/>
          <w:sz w:val="21"/>
        </w:rPr>
        <w:t xml:space="preserve"> </w:t>
      </w:r>
    </w:p>
    <w:p w:rsidR="00520884" w:rsidRDefault="007918F0">
      <w:pPr>
        <w:pStyle w:val="3"/>
        <w:ind w:left="111" w:right="394"/>
      </w:pPr>
      <w:r>
        <w:rPr>
          <w:rFonts w:ascii="Calibri" w:eastAsia="Calibri" w:hAnsi="Calibri" w:cs="Calibri"/>
          <w:b/>
        </w:rPr>
        <w:t xml:space="preserve">                        </w:t>
      </w:r>
      <w:r>
        <w:t>江苏省工科院校先进制造技术</w:t>
      </w:r>
      <w:r>
        <w:rPr>
          <w:rFonts w:ascii="Calibri" w:eastAsia="Calibri" w:hAnsi="Calibri" w:cs="Calibri"/>
          <w:b/>
        </w:rPr>
        <w:t xml:space="preserve">                          </w:t>
      </w:r>
      <w:r>
        <w:t>实习教学与创新制作比赛组织委员会</w:t>
      </w:r>
      <w:r>
        <w:rPr>
          <w:rFonts w:ascii="Calibri" w:eastAsia="Calibri" w:hAnsi="Calibri" w:cs="Calibri"/>
          <w:b/>
        </w:rPr>
        <w:t xml:space="preserve"> </w:t>
      </w:r>
    </w:p>
    <w:p w:rsidR="00520884" w:rsidRDefault="007918F0">
      <w:pPr>
        <w:pStyle w:val="4"/>
      </w:pPr>
      <w:r>
        <w:rPr>
          <w:sz w:val="28"/>
        </w:rPr>
        <w:t xml:space="preserve">                    </w:t>
      </w:r>
      <w:r>
        <w:t xml:space="preserve"> 2019 </w:t>
      </w:r>
      <w:r>
        <w:rPr>
          <w:rFonts w:ascii="宋体" w:eastAsia="宋体" w:hAnsi="宋体" w:cs="宋体"/>
        </w:rPr>
        <w:t>年</w:t>
      </w:r>
      <w:r>
        <w:rPr>
          <w:rFonts w:ascii="宋体" w:eastAsia="宋体" w:hAnsi="宋体" w:cs="宋体"/>
        </w:rPr>
        <w:t xml:space="preserve"> </w:t>
      </w:r>
      <w:r>
        <w:t xml:space="preserve">6 </w:t>
      </w:r>
      <w:r>
        <w:rPr>
          <w:rFonts w:ascii="宋体" w:eastAsia="宋体" w:hAnsi="宋体" w:cs="宋体"/>
        </w:rPr>
        <w:t>月</w:t>
      </w:r>
      <w:r>
        <w:rPr>
          <w:rFonts w:ascii="宋体" w:eastAsia="宋体" w:hAnsi="宋体" w:cs="宋体"/>
        </w:rPr>
        <w:t xml:space="preserve"> </w:t>
      </w:r>
      <w:r>
        <w:t xml:space="preserve">20 </w:t>
      </w:r>
      <w:r>
        <w:rPr>
          <w:rFonts w:ascii="宋体" w:eastAsia="宋体" w:hAnsi="宋体" w:cs="宋体"/>
        </w:rPr>
        <w:t>日</w:t>
      </w:r>
      <w:r>
        <w:t xml:space="preserve"> </w:t>
      </w:r>
    </w:p>
    <w:p w:rsidR="00520884" w:rsidRDefault="007918F0">
      <w:pPr>
        <w:spacing w:after="0" w:line="259" w:lineRule="auto"/>
        <w:ind w:left="0" w:right="0" w:firstLine="0"/>
      </w:pPr>
      <w:r>
        <w:rPr>
          <w:rFonts w:ascii="Calibri" w:eastAsia="Calibri" w:hAnsi="Calibri" w:cs="Calibri"/>
          <w:sz w:val="21"/>
        </w:rPr>
        <w:t xml:space="preserve"> </w:t>
      </w:r>
    </w:p>
    <w:sectPr w:rsidR="00520884">
      <w:pgSz w:w="11904" w:h="16840"/>
      <w:pgMar w:top="1445" w:right="1506" w:bottom="1216"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8F0" w:rsidRDefault="007918F0" w:rsidP="00AB4CDD">
      <w:pPr>
        <w:spacing w:after="0" w:line="240" w:lineRule="auto"/>
      </w:pPr>
      <w:r>
        <w:separator/>
      </w:r>
    </w:p>
  </w:endnote>
  <w:endnote w:type="continuationSeparator" w:id="0">
    <w:p w:rsidR="007918F0" w:rsidRDefault="007918F0" w:rsidP="00AB4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FangSong">
    <w:altName w:val="Times New Roman"/>
    <w:panose1 w:val="00000000000000000000"/>
    <w:charset w:val="00"/>
    <w:family w:val="roman"/>
    <w:notTrueType/>
    <w:pitch w:val="default"/>
  </w:font>
  <w:font w:name="黑体">
    <w:altName w:val="SimHei"/>
    <w:panose1 w:val="02010600030101010101"/>
    <w:charset w:val="86"/>
    <w:family w:val="modern"/>
    <w:pitch w:val="fixed"/>
    <w:sig w:usb0="800002BF" w:usb1="38CF7CFA" w:usb2="00000016" w:usb3="00000000" w:csb0="00040001" w:csb1="00000000"/>
  </w:font>
  <w:font w:name="DengXian">
    <w:altName w:val="宋体"/>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Light">
    <w:altName w:val="宋体"/>
    <w:panose1 w:val="00000000000000000000"/>
    <w:charset w:val="86"/>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8F0" w:rsidRDefault="007918F0" w:rsidP="00AB4CDD">
      <w:pPr>
        <w:spacing w:after="0" w:line="240" w:lineRule="auto"/>
      </w:pPr>
      <w:r>
        <w:separator/>
      </w:r>
    </w:p>
  </w:footnote>
  <w:footnote w:type="continuationSeparator" w:id="0">
    <w:p w:rsidR="007918F0" w:rsidRDefault="007918F0" w:rsidP="00AB4C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55760"/>
    <w:multiLevelType w:val="hybridMultilevel"/>
    <w:tmpl w:val="98E63452"/>
    <w:lvl w:ilvl="0" w:tplc="9126F878">
      <w:start w:val="4"/>
      <w:numFmt w:val="decimal"/>
      <w:lvlText w:val="（%1）"/>
      <w:lvlJc w:val="left"/>
      <w:pPr>
        <w:ind w:left="61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9ACC1696">
      <w:start w:val="1"/>
      <w:numFmt w:val="decimal"/>
      <w:lvlText w:val="%2."/>
      <w:lvlJc w:val="left"/>
      <w:pPr>
        <w:ind w:left="8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B67E9708">
      <w:start w:val="1"/>
      <w:numFmt w:val="lowerRoman"/>
      <w:lvlText w:val="%3"/>
      <w:lvlJc w:val="left"/>
      <w:pPr>
        <w:ind w:left="15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962A4EE8">
      <w:start w:val="1"/>
      <w:numFmt w:val="decimal"/>
      <w:lvlText w:val="%4"/>
      <w:lvlJc w:val="left"/>
      <w:pPr>
        <w:ind w:left="22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80D60FD8">
      <w:start w:val="1"/>
      <w:numFmt w:val="lowerLetter"/>
      <w:lvlText w:val="%5"/>
      <w:lvlJc w:val="left"/>
      <w:pPr>
        <w:ind w:left="29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2D903578">
      <w:start w:val="1"/>
      <w:numFmt w:val="lowerRoman"/>
      <w:lvlText w:val="%6"/>
      <w:lvlJc w:val="left"/>
      <w:pPr>
        <w:ind w:left="36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9E268FE4">
      <w:start w:val="1"/>
      <w:numFmt w:val="decimal"/>
      <w:lvlText w:val="%7"/>
      <w:lvlJc w:val="left"/>
      <w:pPr>
        <w:ind w:left="43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8ECE0D48">
      <w:start w:val="1"/>
      <w:numFmt w:val="lowerLetter"/>
      <w:lvlText w:val="%8"/>
      <w:lvlJc w:val="left"/>
      <w:pPr>
        <w:ind w:left="51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D068B24">
      <w:start w:val="1"/>
      <w:numFmt w:val="lowerRoman"/>
      <w:lvlText w:val="%9"/>
      <w:lvlJc w:val="left"/>
      <w:pPr>
        <w:ind w:left="58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0C0C02"/>
    <w:multiLevelType w:val="hybridMultilevel"/>
    <w:tmpl w:val="A150F94E"/>
    <w:lvl w:ilvl="0" w:tplc="B0A8B70E">
      <w:start w:val="6"/>
      <w:numFmt w:val="ideographDigital"/>
      <w:lvlText w:val="（%1）"/>
      <w:lvlJc w:val="left"/>
      <w:pPr>
        <w:ind w:left="10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4D3ED47E">
      <w:start w:val="1"/>
      <w:numFmt w:val="lowerLetter"/>
      <w:lvlText w:val="%2"/>
      <w:lvlJc w:val="left"/>
      <w:pPr>
        <w:ind w:left="14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98522BDE">
      <w:start w:val="1"/>
      <w:numFmt w:val="lowerRoman"/>
      <w:lvlText w:val="%3"/>
      <w:lvlJc w:val="left"/>
      <w:pPr>
        <w:ind w:left="21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666CBF18">
      <w:start w:val="1"/>
      <w:numFmt w:val="decimal"/>
      <w:lvlText w:val="%4"/>
      <w:lvlJc w:val="left"/>
      <w:pPr>
        <w:ind w:left="28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8766D3E2">
      <w:start w:val="1"/>
      <w:numFmt w:val="lowerLetter"/>
      <w:lvlText w:val="%5"/>
      <w:lvlJc w:val="left"/>
      <w:pPr>
        <w:ind w:left="360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1D2432E6">
      <w:start w:val="1"/>
      <w:numFmt w:val="lowerRoman"/>
      <w:lvlText w:val="%6"/>
      <w:lvlJc w:val="left"/>
      <w:pPr>
        <w:ind w:left="432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174AB3F6">
      <w:start w:val="1"/>
      <w:numFmt w:val="decimal"/>
      <w:lvlText w:val="%7"/>
      <w:lvlJc w:val="left"/>
      <w:pPr>
        <w:ind w:left="50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8C82BB18">
      <w:start w:val="1"/>
      <w:numFmt w:val="lowerLetter"/>
      <w:lvlText w:val="%8"/>
      <w:lvlJc w:val="left"/>
      <w:pPr>
        <w:ind w:left="57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25BE5190">
      <w:start w:val="1"/>
      <w:numFmt w:val="lowerRoman"/>
      <w:lvlText w:val="%9"/>
      <w:lvlJc w:val="left"/>
      <w:pPr>
        <w:ind w:left="64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AA7593"/>
    <w:multiLevelType w:val="hybridMultilevel"/>
    <w:tmpl w:val="B25621D8"/>
    <w:lvl w:ilvl="0" w:tplc="C74C45BE">
      <w:start w:val="1"/>
      <w:numFmt w:val="decimal"/>
      <w:lvlText w:val="（%1）"/>
      <w:lvlJc w:val="left"/>
      <w:pPr>
        <w:ind w:left="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040A4E0A">
      <w:start w:val="1"/>
      <w:numFmt w:val="lowerLetter"/>
      <w:lvlText w:val="%2"/>
      <w:lvlJc w:val="left"/>
      <w:pPr>
        <w:ind w:left="14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394A4618">
      <w:start w:val="1"/>
      <w:numFmt w:val="lowerRoman"/>
      <w:lvlText w:val="%3"/>
      <w:lvlJc w:val="left"/>
      <w:pPr>
        <w:ind w:left="21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6478C856">
      <w:start w:val="1"/>
      <w:numFmt w:val="decimal"/>
      <w:lvlText w:val="%4"/>
      <w:lvlJc w:val="left"/>
      <w:pPr>
        <w:ind w:left="28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1C70738E">
      <w:start w:val="1"/>
      <w:numFmt w:val="lowerLetter"/>
      <w:lvlText w:val="%5"/>
      <w:lvlJc w:val="left"/>
      <w:pPr>
        <w:ind w:left="360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9AA63906">
      <w:start w:val="1"/>
      <w:numFmt w:val="lowerRoman"/>
      <w:lvlText w:val="%6"/>
      <w:lvlJc w:val="left"/>
      <w:pPr>
        <w:ind w:left="432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EF66D3E8">
      <w:start w:val="1"/>
      <w:numFmt w:val="decimal"/>
      <w:lvlText w:val="%7"/>
      <w:lvlJc w:val="left"/>
      <w:pPr>
        <w:ind w:left="50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26421B5E">
      <w:start w:val="1"/>
      <w:numFmt w:val="lowerLetter"/>
      <w:lvlText w:val="%8"/>
      <w:lvlJc w:val="left"/>
      <w:pPr>
        <w:ind w:left="57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2CF4D092">
      <w:start w:val="1"/>
      <w:numFmt w:val="lowerRoman"/>
      <w:lvlText w:val="%9"/>
      <w:lvlJc w:val="left"/>
      <w:pPr>
        <w:ind w:left="64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E84F0E"/>
    <w:multiLevelType w:val="hybridMultilevel"/>
    <w:tmpl w:val="26E0ADF8"/>
    <w:lvl w:ilvl="0" w:tplc="A66E5912">
      <w:start w:val="3"/>
      <w:numFmt w:val="decimal"/>
      <w:lvlText w:val="（%1）"/>
      <w:lvlJc w:val="left"/>
      <w:pPr>
        <w:ind w:left="4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59F43F20">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3F9E15EE">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B8E83F94">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99C2518A">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900EEBFC">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CE2A9F1C">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6130E66E">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BF8C033C">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DB5D2D"/>
    <w:multiLevelType w:val="hybridMultilevel"/>
    <w:tmpl w:val="9858D67C"/>
    <w:lvl w:ilvl="0" w:tplc="ECDC5040">
      <w:start w:val="1"/>
      <w:numFmt w:val="decimal"/>
      <w:lvlText w:val="（%1）"/>
      <w:lvlJc w:val="left"/>
      <w:pPr>
        <w:ind w:left="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251AA76C">
      <w:start w:val="1"/>
      <w:numFmt w:val="lowerLetter"/>
      <w:lvlText w:val="%2"/>
      <w:lvlJc w:val="left"/>
      <w:pPr>
        <w:ind w:left="14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5A8AC7B0">
      <w:start w:val="1"/>
      <w:numFmt w:val="lowerRoman"/>
      <w:lvlText w:val="%3"/>
      <w:lvlJc w:val="left"/>
      <w:pPr>
        <w:ind w:left="21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40B01252">
      <w:start w:val="1"/>
      <w:numFmt w:val="decimal"/>
      <w:lvlText w:val="%4"/>
      <w:lvlJc w:val="left"/>
      <w:pPr>
        <w:ind w:left="28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4EA218E2">
      <w:start w:val="1"/>
      <w:numFmt w:val="lowerLetter"/>
      <w:lvlText w:val="%5"/>
      <w:lvlJc w:val="left"/>
      <w:pPr>
        <w:ind w:left="360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0646F858">
      <w:start w:val="1"/>
      <w:numFmt w:val="lowerRoman"/>
      <w:lvlText w:val="%6"/>
      <w:lvlJc w:val="left"/>
      <w:pPr>
        <w:ind w:left="432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DFFC799A">
      <w:start w:val="1"/>
      <w:numFmt w:val="decimal"/>
      <w:lvlText w:val="%7"/>
      <w:lvlJc w:val="left"/>
      <w:pPr>
        <w:ind w:left="50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9E5CD0EA">
      <w:start w:val="1"/>
      <w:numFmt w:val="lowerLetter"/>
      <w:lvlText w:val="%8"/>
      <w:lvlJc w:val="left"/>
      <w:pPr>
        <w:ind w:left="57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27FA1BF8">
      <w:start w:val="1"/>
      <w:numFmt w:val="lowerRoman"/>
      <w:lvlText w:val="%9"/>
      <w:lvlJc w:val="left"/>
      <w:pPr>
        <w:ind w:left="64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957A9A"/>
    <w:multiLevelType w:val="hybridMultilevel"/>
    <w:tmpl w:val="9460CA4A"/>
    <w:lvl w:ilvl="0" w:tplc="F650E7FC">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084690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DB2DFC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496A9D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8D4198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EE408D0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7FAEF9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34887B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8DA0D4E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A36508F"/>
    <w:multiLevelType w:val="hybridMultilevel"/>
    <w:tmpl w:val="7FAC85C8"/>
    <w:lvl w:ilvl="0" w:tplc="C076EAF8">
      <w:start w:val="5"/>
      <w:numFmt w:val="ideographDigital"/>
      <w:lvlText w:val="%1、"/>
      <w:lvlJc w:val="left"/>
      <w:pPr>
        <w:ind w:left="482"/>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1" w:tplc="D2F47CC6">
      <w:start w:val="1"/>
      <w:numFmt w:val="lowerLetter"/>
      <w:lvlText w:val="%2"/>
      <w:lvlJc w:val="left"/>
      <w:pPr>
        <w:ind w:left="108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2" w:tplc="28E4FA3A">
      <w:start w:val="1"/>
      <w:numFmt w:val="lowerRoman"/>
      <w:lvlText w:val="%3"/>
      <w:lvlJc w:val="left"/>
      <w:pPr>
        <w:ind w:left="180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3" w:tplc="153AD028">
      <w:start w:val="1"/>
      <w:numFmt w:val="decimal"/>
      <w:lvlText w:val="%4"/>
      <w:lvlJc w:val="left"/>
      <w:pPr>
        <w:ind w:left="252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4" w:tplc="0EB8E88E">
      <w:start w:val="1"/>
      <w:numFmt w:val="lowerLetter"/>
      <w:lvlText w:val="%5"/>
      <w:lvlJc w:val="left"/>
      <w:pPr>
        <w:ind w:left="324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5" w:tplc="5810C19E">
      <w:start w:val="1"/>
      <w:numFmt w:val="lowerRoman"/>
      <w:lvlText w:val="%6"/>
      <w:lvlJc w:val="left"/>
      <w:pPr>
        <w:ind w:left="396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6" w:tplc="5D70EA46">
      <w:start w:val="1"/>
      <w:numFmt w:val="decimal"/>
      <w:lvlText w:val="%7"/>
      <w:lvlJc w:val="left"/>
      <w:pPr>
        <w:ind w:left="468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7" w:tplc="03ECAF22">
      <w:start w:val="1"/>
      <w:numFmt w:val="lowerLetter"/>
      <w:lvlText w:val="%8"/>
      <w:lvlJc w:val="left"/>
      <w:pPr>
        <w:ind w:left="540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8" w:tplc="41AA7ECE">
      <w:start w:val="1"/>
      <w:numFmt w:val="lowerRoman"/>
      <w:lvlText w:val="%9"/>
      <w:lvlJc w:val="left"/>
      <w:pPr>
        <w:ind w:left="612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935917"/>
    <w:multiLevelType w:val="hybridMultilevel"/>
    <w:tmpl w:val="2A241B28"/>
    <w:lvl w:ilvl="0" w:tplc="54E68530">
      <w:start w:val="4"/>
      <w:numFmt w:val="ideographDigital"/>
      <w:lvlText w:val="%1、"/>
      <w:lvlJc w:val="left"/>
      <w:pPr>
        <w:ind w:left="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1" w:tplc="ECBC8F4C">
      <w:start w:val="1"/>
      <w:numFmt w:val="lowerLetter"/>
      <w:lvlText w:val="%2"/>
      <w:lvlJc w:val="left"/>
      <w:pPr>
        <w:ind w:left="108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2" w:tplc="E8A47656">
      <w:start w:val="1"/>
      <w:numFmt w:val="lowerRoman"/>
      <w:lvlText w:val="%3"/>
      <w:lvlJc w:val="left"/>
      <w:pPr>
        <w:ind w:left="180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3" w:tplc="226E35EA">
      <w:start w:val="1"/>
      <w:numFmt w:val="decimal"/>
      <w:lvlText w:val="%4"/>
      <w:lvlJc w:val="left"/>
      <w:pPr>
        <w:ind w:left="252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4" w:tplc="9FAC1034">
      <w:start w:val="1"/>
      <w:numFmt w:val="lowerLetter"/>
      <w:lvlText w:val="%5"/>
      <w:lvlJc w:val="left"/>
      <w:pPr>
        <w:ind w:left="324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5" w:tplc="F350D3EC">
      <w:start w:val="1"/>
      <w:numFmt w:val="lowerRoman"/>
      <w:lvlText w:val="%6"/>
      <w:lvlJc w:val="left"/>
      <w:pPr>
        <w:ind w:left="396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6" w:tplc="9E46696A">
      <w:start w:val="1"/>
      <w:numFmt w:val="decimal"/>
      <w:lvlText w:val="%7"/>
      <w:lvlJc w:val="left"/>
      <w:pPr>
        <w:ind w:left="468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7" w:tplc="7E9EF42A">
      <w:start w:val="1"/>
      <w:numFmt w:val="lowerLetter"/>
      <w:lvlText w:val="%8"/>
      <w:lvlJc w:val="left"/>
      <w:pPr>
        <w:ind w:left="540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8" w:tplc="7F962994">
      <w:start w:val="1"/>
      <w:numFmt w:val="lowerRoman"/>
      <w:lvlText w:val="%9"/>
      <w:lvlJc w:val="left"/>
      <w:pPr>
        <w:ind w:left="612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1D1C32"/>
    <w:multiLevelType w:val="hybridMultilevel"/>
    <w:tmpl w:val="9DFEACB4"/>
    <w:lvl w:ilvl="0" w:tplc="1E44631E">
      <w:start w:val="1"/>
      <w:numFmt w:val="decimal"/>
      <w:lvlText w:val="%1、"/>
      <w:lvlJc w:val="left"/>
      <w:pPr>
        <w:ind w:left="3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35A131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B4699A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40C083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8606F2C6">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E243C2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67A841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A50F44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6A4D6A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40094A02"/>
    <w:multiLevelType w:val="hybridMultilevel"/>
    <w:tmpl w:val="C47E9EC8"/>
    <w:lvl w:ilvl="0" w:tplc="D6F87D04">
      <w:start w:val="1"/>
      <w:numFmt w:val="ideographDigital"/>
      <w:lvlText w:val="%1、"/>
      <w:lvlJc w:val="left"/>
      <w:pPr>
        <w:ind w:left="482"/>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1" w:tplc="9244D5B0">
      <w:start w:val="1"/>
      <w:numFmt w:val="lowerLetter"/>
      <w:lvlText w:val="%2"/>
      <w:lvlJc w:val="left"/>
      <w:pPr>
        <w:ind w:left="108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2" w:tplc="7C74142C">
      <w:start w:val="1"/>
      <w:numFmt w:val="lowerRoman"/>
      <w:lvlText w:val="%3"/>
      <w:lvlJc w:val="left"/>
      <w:pPr>
        <w:ind w:left="180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3" w:tplc="60947E56">
      <w:start w:val="1"/>
      <w:numFmt w:val="decimal"/>
      <w:lvlText w:val="%4"/>
      <w:lvlJc w:val="left"/>
      <w:pPr>
        <w:ind w:left="252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4" w:tplc="338CD450">
      <w:start w:val="1"/>
      <w:numFmt w:val="lowerLetter"/>
      <w:lvlText w:val="%5"/>
      <w:lvlJc w:val="left"/>
      <w:pPr>
        <w:ind w:left="324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5" w:tplc="C2F85378">
      <w:start w:val="1"/>
      <w:numFmt w:val="lowerRoman"/>
      <w:lvlText w:val="%6"/>
      <w:lvlJc w:val="left"/>
      <w:pPr>
        <w:ind w:left="396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6" w:tplc="84B0FCF2">
      <w:start w:val="1"/>
      <w:numFmt w:val="decimal"/>
      <w:lvlText w:val="%7"/>
      <w:lvlJc w:val="left"/>
      <w:pPr>
        <w:ind w:left="468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7" w:tplc="585AFCFE">
      <w:start w:val="1"/>
      <w:numFmt w:val="lowerLetter"/>
      <w:lvlText w:val="%8"/>
      <w:lvlJc w:val="left"/>
      <w:pPr>
        <w:ind w:left="540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8" w:tplc="3BCA3AA2">
      <w:start w:val="1"/>
      <w:numFmt w:val="lowerRoman"/>
      <w:lvlText w:val="%9"/>
      <w:lvlJc w:val="left"/>
      <w:pPr>
        <w:ind w:left="612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0C4421"/>
    <w:multiLevelType w:val="hybridMultilevel"/>
    <w:tmpl w:val="D97866EC"/>
    <w:lvl w:ilvl="0" w:tplc="D8A6E832">
      <w:start w:val="4"/>
      <w:numFmt w:val="decimal"/>
      <w:lvlText w:val="（%1）"/>
      <w:lvlJc w:val="left"/>
      <w:pPr>
        <w:ind w:left="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49BC17D8">
      <w:start w:val="1"/>
      <w:numFmt w:val="lowerLetter"/>
      <w:lvlText w:val="%2"/>
      <w:lvlJc w:val="left"/>
      <w:pPr>
        <w:ind w:left="14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406850BA">
      <w:start w:val="1"/>
      <w:numFmt w:val="lowerRoman"/>
      <w:lvlText w:val="%3"/>
      <w:lvlJc w:val="left"/>
      <w:pPr>
        <w:ind w:left="21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643EF9CA">
      <w:start w:val="1"/>
      <w:numFmt w:val="decimal"/>
      <w:lvlText w:val="%4"/>
      <w:lvlJc w:val="left"/>
      <w:pPr>
        <w:ind w:left="28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6F78BA20">
      <w:start w:val="1"/>
      <w:numFmt w:val="lowerLetter"/>
      <w:lvlText w:val="%5"/>
      <w:lvlJc w:val="left"/>
      <w:pPr>
        <w:ind w:left="360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F0709DA8">
      <w:start w:val="1"/>
      <w:numFmt w:val="lowerRoman"/>
      <w:lvlText w:val="%6"/>
      <w:lvlJc w:val="left"/>
      <w:pPr>
        <w:ind w:left="432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D4428B1A">
      <w:start w:val="1"/>
      <w:numFmt w:val="decimal"/>
      <w:lvlText w:val="%7"/>
      <w:lvlJc w:val="left"/>
      <w:pPr>
        <w:ind w:left="50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01B4D1BC">
      <w:start w:val="1"/>
      <w:numFmt w:val="lowerLetter"/>
      <w:lvlText w:val="%8"/>
      <w:lvlJc w:val="left"/>
      <w:pPr>
        <w:ind w:left="57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9D1CBD76">
      <w:start w:val="1"/>
      <w:numFmt w:val="lowerRoman"/>
      <w:lvlText w:val="%9"/>
      <w:lvlJc w:val="left"/>
      <w:pPr>
        <w:ind w:left="64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14F2E67"/>
    <w:multiLevelType w:val="hybridMultilevel"/>
    <w:tmpl w:val="C0DE78DC"/>
    <w:lvl w:ilvl="0" w:tplc="0AC21326">
      <w:start w:val="1"/>
      <w:numFmt w:val="ideographDigital"/>
      <w:lvlText w:val="（%1）"/>
      <w:lvlJc w:val="left"/>
      <w:pPr>
        <w:ind w:left="10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00447C92">
      <w:start w:val="1"/>
      <w:numFmt w:val="lowerLetter"/>
      <w:lvlText w:val="%2"/>
      <w:lvlJc w:val="left"/>
      <w:pPr>
        <w:ind w:left="14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85B29EFE">
      <w:start w:val="1"/>
      <w:numFmt w:val="lowerRoman"/>
      <w:lvlText w:val="%3"/>
      <w:lvlJc w:val="left"/>
      <w:pPr>
        <w:ind w:left="21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25466FE6">
      <w:start w:val="1"/>
      <w:numFmt w:val="decimal"/>
      <w:lvlText w:val="%4"/>
      <w:lvlJc w:val="left"/>
      <w:pPr>
        <w:ind w:left="28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31BEC586">
      <w:start w:val="1"/>
      <w:numFmt w:val="lowerLetter"/>
      <w:lvlText w:val="%5"/>
      <w:lvlJc w:val="left"/>
      <w:pPr>
        <w:ind w:left="360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17DCA880">
      <w:start w:val="1"/>
      <w:numFmt w:val="lowerRoman"/>
      <w:lvlText w:val="%6"/>
      <w:lvlJc w:val="left"/>
      <w:pPr>
        <w:ind w:left="432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B95EF276">
      <w:start w:val="1"/>
      <w:numFmt w:val="decimal"/>
      <w:lvlText w:val="%7"/>
      <w:lvlJc w:val="left"/>
      <w:pPr>
        <w:ind w:left="50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29F6221C">
      <w:start w:val="1"/>
      <w:numFmt w:val="lowerLetter"/>
      <w:lvlText w:val="%8"/>
      <w:lvlJc w:val="left"/>
      <w:pPr>
        <w:ind w:left="57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95032A8">
      <w:start w:val="1"/>
      <w:numFmt w:val="lowerRoman"/>
      <w:lvlText w:val="%9"/>
      <w:lvlJc w:val="left"/>
      <w:pPr>
        <w:ind w:left="64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9325684"/>
    <w:multiLevelType w:val="hybridMultilevel"/>
    <w:tmpl w:val="B442CC7E"/>
    <w:lvl w:ilvl="0" w:tplc="952C442C">
      <w:start w:val="1"/>
      <w:numFmt w:val="decimal"/>
      <w:lvlText w:val="（%1）"/>
      <w:lvlJc w:val="left"/>
      <w:pPr>
        <w:ind w:left="18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976A6BE6">
      <w:start w:val="1"/>
      <w:numFmt w:val="lowerLetter"/>
      <w:lvlText w:val="%2"/>
      <w:lvlJc w:val="left"/>
      <w:pPr>
        <w:ind w:left="14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CB26F800">
      <w:start w:val="1"/>
      <w:numFmt w:val="lowerRoman"/>
      <w:lvlText w:val="%3"/>
      <w:lvlJc w:val="left"/>
      <w:pPr>
        <w:ind w:left="21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A864AD86">
      <w:start w:val="1"/>
      <w:numFmt w:val="decimal"/>
      <w:lvlText w:val="%4"/>
      <w:lvlJc w:val="left"/>
      <w:pPr>
        <w:ind w:left="28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75EEA6BE">
      <w:start w:val="1"/>
      <w:numFmt w:val="lowerLetter"/>
      <w:lvlText w:val="%5"/>
      <w:lvlJc w:val="left"/>
      <w:pPr>
        <w:ind w:left="360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63FC32A8">
      <w:start w:val="1"/>
      <w:numFmt w:val="lowerRoman"/>
      <w:lvlText w:val="%6"/>
      <w:lvlJc w:val="left"/>
      <w:pPr>
        <w:ind w:left="432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B7384D92">
      <w:start w:val="1"/>
      <w:numFmt w:val="decimal"/>
      <w:lvlText w:val="%7"/>
      <w:lvlJc w:val="left"/>
      <w:pPr>
        <w:ind w:left="50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5FCEE636">
      <w:start w:val="1"/>
      <w:numFmt w:val="lowerLetter"/>
      <w:lvlText w:val="%8"/>
      <w:lvlJc w:val="left"/>
      <w:pPr>
        <w:ind w:left="57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3BD279BE">
      <w:start w:val="1"/>
      <w:numFmt w:val="lowerRoman"/>
      <w:lvlText w:val="%9"/>
      <w:lvlJc w:val="left"/>
      <w:pPr>
        <w:ind w:left="64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0E34E85"/>
    <w:multiLevelType w:val="hybridMultilevel"/>
    <w:tmpl w:val="330CD7D2"/>
    <w:lvl w:ilvl="0" w:tplc="1E4CCA1A">
      <w:start w:val="1"/>
      <w:numFmt w:val="ideographDigital"/>
      <w:lvlText w:val="%1、"/>
      <w:lvlJc w:val="left"/>
      <w:pPr>
        <w:ind w:left="482"/>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1" w:tplc="EC9CD430">
      <w:start w:val="1"/>
      <w:numFmt w:val="lowerLetter"/>
      <w:lvlText w:val="%2"/>
      <w:lvlJc w:val="left"/>
      <w:pPr>
        <w:ind w:left="108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2" w:tplc="BE2C1880">
      <w:start w:val="1"/>
      <w:numFmt w:val="lowerRoman"/>
      <w:lvlText w:val="%3"/>
      <w:lvlJc w:val="left"/>
      <w:pPr>
        <w:ind w:left="180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3" w:tplc="671E5B1C">
      <w:start w:val="1"/>
      <w:numFmt w:val="decimal"/>
      <w:lvlText w:val="%4"/>
      <w:lvlJc w:val="left"/>
      <w:pPr>
        <w:ind w:left="252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4" w:tplc="D660DAC2">
      <w:start w:val="1"/>
      <w:numFmt w:val="lowerLetter"/>
      <w:lvlText w:val="%5"/>
      <w:lvlJc w:val="left"/>
      <w:pPr>
        <w:ind w:left="324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5" w:tplc="E2B49A8A">
      <w:start w:val="1"/>
      <w:numFmt w:val="lowerRoman"/>
      <w:lvlText w:val="%6"/>
      <w:lvlJc w:val="left"/>
      <w:pPr>
        <w:ind w:left="396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6" w:tplc="0DCEEBAC">
      <w:start w:val="1"/>
      <w:numFmt w:val="decimal"/>
      <w:lvlText w:val="%7"/>
      <w:lvlJc w:val="left"/>
      <w:pPr>
        <w:ind w:left="468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7" w:tplc="A3A22568">
      <w:start w:val="1"/>
      <w:numFmt w:val="lowerLetter"/>
      <w:lvlText w:val="%8"/>
      <w:lvlJc w:val="left"/>
      <w:pPr>
        <w:ind w:left="540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lvl w:ilvl="8" w:tplc="713696AE">
      <w:start w:val="1"/>
      <w:numFmt w:val="lowerRoman"/>
      <w:lvlText w:val="%9"/>
      <w:lvlJc w:val="left"/>
      <w:pPr>
        <w:ind w:left="6120"/>
      </w:pPr>
      <w:rPr>
        <w:rFonts w:ascii="FangSong" w:eastAsia="FangSong" w:hAnsi="FangSong" w:cs="FangSong"/>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60B372A"/>
    <w:multiLevelType w:val="hybridMultilevel"/>
    <w:tmpl w:val="0B16911E"/>
    <w:lvl w:ilvl="0" w:tplc="A88E0310">
      <w:start w:val="1"/>
      <w:numFmt w:val="decimal"/>
      <w:lvlText w:val="（%1）"/>
      <w:lvlJc w:val="left"/>
      <w:pPr>
        <w:ind w:left="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B8F4F186">
      <w:start w:val="1"/>
      <w:numFmt w:val="lowerLetter"/>
      <w:lvlText w:val="%2"/>
      <w:lvlJc w:val="left"/>
      <w:pPr>
        <w:ind w:left="14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28D001B6">
      <w:start w:val="1"/>
      <w:numFmt w:val="lowerRoman"/>
      <w:lvlText w:val="%3"/>
      <w:lvlJc w:val="left"/>
      <w:pPr>
        <w:ind w:left="21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E690DAC0">
      <w:start w:val="1"/>
      <w:numFmt w:val="decimal"/>
      <w:lvlText w:val="%4"/>
      <w:lvlJc w:val="left"/>
      <w:pPr>
        <w:ind w:left="28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92068FC0">
      <w:start w:val="1"/>
      <w:numFmt w:val="lowerLetter"/>
      <w:lvlText w:val="%5"/>
      <w:lvlJc w:val="left"/>
      <w:pPr>
        <w:ind w:left="360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641E3248">
      <w:start w:val="1"/>
      <w:numFmt w:val="lowerRoman"/>
      <w:lvlText w:val="%6"/>
      <w:lvlJc w:val="left"/>
      <w:pPr>
        <w:ind w:left="432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59C8B46E">
      <w:start w:val="1"/>
      <w:numFmt w:val="decimal"/>
      <w:lvlText w:val="%7"/>
      <w:lvlJc w:val="left"/>
      <w:pPr>
        <w:ind w:left="50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6F50B85A">
      <w:start w:val="1"/>
      <w:numFmt w:val="lowerLetter"/>
      <w:lvlText w:val="%8"/>
      <w:lvlJc w:val="left"/>
      <w:pPr>
        <w:ind w:left="57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F176D294">
      <w:start w:val="1"/>
      <w:numFmt w:val="lowerRoman"/>
      <w:lvlText w:val="%9"/>
      <w:lvlJc w:val="left"/>
      <w:pPr>
        <w:ind w:left="64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DBF2E96"/>
    <w:multiLevelType w:val="hybridMultilevel"/>
    <w:tmpl w:val="DBEA208A"/>
    <w:lvl w:ilvl="0" w:tplc="C132527A">
      <w:start w:val="1"/>
      <w:numFmt w:val="decimal"/>
      <w:lvlText w:val="%1、"/>
      <w:lvlJc w:val="left"/>
      <w:pPr>
        <w:ind w:left="301"/>
      </w:pPr>
      <w:rPr>
        <w:rFonts w:ascii="黑体" w:eastAsia="黑体" w:hAnsi="黑体" w:cs="黑体"/>
        <w:b w:val="0"/>
        <w:i w:val="0"/>
        <w:strike w:val="0"/>
        <w:dstrike w:val="0"/>
        <w:color w:val="000000"/>
        <w:sz w:val="20"/>
        <w:szCs w:val="20"/>
        <w:u w:val="none" w:color="000000"/>
        <w:bdr w:val="none" w:sz="0" w:space="0" w:color="auto"/>
        <w:shd w:val="clear" w:color="auto" w:fill="auto"/>
        <w:vertAlign w:val="baseline"/>
      </w:rPr>
    </w:lvl>
    <w:lvl w:ilvl="1" w:tplc="A970C8F6">
      <w:start w:val="1"/>
      <w:numFmt w:val="lowerLetter"/>
      <w:lvlText w:val="%2"/>
      <w:lvlJc w:val="left"/>
      <w:pPr>
        <w:ind w:left="1080"/>
      </w:pPr>
      <w:rPr>
        <w:rFonts w:ascii="黑体" w:eastAsia="黑体" w:hAnsi="黑体" w:cs="黑体"/>
        <w:b w:val="0"/>
        <w:i w:val="0"/>
        <w:strike w:val="0"/>
        <w:dstrike w:val="0"/>
        <w:color w:val="000000"/>
        <w:sz w:val="20"/>
        <w:szCs w:val="20"/>
        <w:u w:val="none" w:color="000000"/>
        <w:bdr w:val="none" w:sz="0" w:space="0" w:color="auto"/>
        <w:shd w:val="clear" w:color="auto" w:fill="auto"/>
        <w:vertAlign w:val="baseline"/>
      </w:rPr>
    </w:lvl>
    <w:lvl w:ilvl="2" w:tplc="15C474FE">
      <w:start w:val="1"/>
      <w:numFmt w:val="lowerRoman"/>
      <w:lvlText w:val="%3"/>
      <w:lvlJc w:val="left"/>
      <w:pPr>
        <w:ind w:left="1800"/>
      </w:pPr>
      <w:rPr>
        <w:rFonts w:ascii="黑体" w:eastAsia="黑体" w:hAnsi="黑体" w:cs="黑体"/>
        <w:b w:val="0"/>
        <w:i w:val="0"/>
        <w:strike w:val="0"/>
        <w:dstrike w:val="0"/>
        <w:color w:val="000000"/>
        <w:sz w:val="20"/>
        <w:szCs w:val="20"/>
        <w:u w:val="none" w:color="000000"/>
        <w:bdr w:val="none" w:sz="0" w:space="0" w:color="auto"/>
        <w:shd w:val="clear" w:color="auto" w:fill="auto"/>
        <w:vertAlign w:val="baseline"/>
      </w:rPr>
    </w:lvl>
    <w:lvl w:ilvl="3" w:tplc="C2802144">
      <w:start w:val="1"/>
      <w:numFmt w:val="decimal"/>
      <w:lvlText w:val="%4"/>
      <w:lvlJc w:val="left"/>
      <w:pPr>
        <w:ind w:left="2520"/>
      </w:pPr>
      <w:rPr>
        <w:rFonts w:ascii="黑体" w:eastAsia="黑体" w:hAnsi="黑体" w:cs="黑体"/>
        <w:b w:val="0"/>
        <w:i w:val="0"/>
        <w:strike w:val="0"/>
        <w:dstrike w:val="0"/>
        <w:color w:val="000000"/>
        <w:sz w:val="20"/>
        <w:szCs w:val="20"/>
        <w:u w:val="none" w:color="000000"/>
        <w:bdr w:val="none" w:sz="0" w:space="0" w:color="auto"/>
        <w:shd w:val="clear" w:color="auto" w:fill="auto"/>
        <w:vertAlign w:val="baseline"/>
      </w:rPr>
    </w:lvl>
    <w:lvl w:ilvl="4" w:tplc="94980BE8">
      <w:start w:val="1"/>
      <w:numFmt w:val="lowerLetter"/>
      <w:lvlText w:val="%5"/>
      <w:lvlJc w:val="left"/>
      <w:pPr>
        <w:ind w:left="3240"/>
      </w:pPr>
      <w:rPr>
        <w:rFonts w:ascii="黑体" w:eastAsia="黑体" w:hAnsi="黑体" w:cs="黑体"/>
        <w:b w:val="0"/>
        <w:i w:val="0"/>
        <w:strike w:val="0"/>
        <w:dstrike w:val="0"/>
        <w:color w:val="000000"/>
        <w:sz w:val="20"/>
        <w:szCs w:val="20"/>
        <w:u w:val="none" w:color="000000"/>
        <w:bdr w:val="none" w:sz="0" w:space="0" w:color="auto"/>
        <w:shd w:val="clear" w:color="auto" w:fill="auto"/>
        <w:vertAlign w:val="baseline"/>
      </w:rPr>
    </w:lvl>
    <w:lvl w:ilvl="5" w:tplc="26F85EEA">
      <w:start w:val="1"/>
      <w:numFmt w:val="lowerRoman"/>
      <w:lvlText w:val="%6"/>
      <w:lvlJc w:val="left"/>
      <w:pPr>
        <w:ind w:left="3960"/>
      </w:pPr>
      <w:rPr>
        <w:rFonts w:ascii="黑体" w:eastAsia="黑体" w:hAnsi="黑体" w:cs="黑体"/>
        <w:b w:val="0"/>
        <w:i w:val="0"/>
        <w:strike w:val="0"/>
        <w:dstrike w:val="0"/>
        <w:color w:val="000000"/>
        <w:sz w:val="20"/>
        <w:szCs w:val="20"/>
        <w:u w:val="none" w:color="000000"/>
        <w:bdr w:val="none" w:sz="0" w:space="0" w:color="auto"/>
        <w:shd w:val="clear" w:color="auto" w:fill="auto"/>
        <w:vertAlign w:val="baseline"/>
      </w:rPr>
    </w:lvl>
    <w:lvl w:ilvl="6" w:tplc="99EC82D0">
      <w:start w:val="1"/>
      <w:numFmt w:val="decimal"/>
      <w:lvlText w:val="%7"/>
      <w:lvlJc w:val="left"/>
      <w:pPr>
        <w:ind w:left="4680"/>
      </w:pPr>
      <w:rPr>
        <w:rFonts w:ascii="黑体" w:eastAsia="黑体" w:hAnsi="黑体" w:cs="黑体"/>
        <w:b w:val="0"/>
        <w:i w:val="0"/>
        <w:strike w:val="0"/>
        <w:dstrike w:val="0"/>
        <w:color w:val="000000"/>
        <w:sz w:val="20"/>
        <w:szCs w:val="20"/>
        <w:u w:val="none" w:color="000000"/>
        <w:bdr w:val="none" w:sz="0" w:space="0" w:color="auto"/>
        <w:shd w:val="clear" w:color="auto" w:fill="auto"/>
        <w:vertAlign w:val="baseline"/>
      </w:rPr>
    </w:lvl>
    <w:lvl w:ilvl="7" w:tplc="FDD21D00">
      <w:start w:val="1"/>
      <w:numFmt w:val="lowerLetter"/>
      <w:lvlText w:val="%8"/>
      <w:lvlJc w:val="left"/>
      <w:pPr>
        <w:ind w:left="5400"/>
      </w:pPr>
      <w:rPr>
        <w:rFonts w:ascii="黑体" w:eastAsia="黑体" w:hAnsi="黑体" w:cs="黑体"/>
        <w:b w:val="0"/>
        <w:i w:val="0"/>
        <w:strike w:val="0"/>
        <w:dstrike w:val="0"/>
        <w:color w:val="000000"/>
        <w:sz w:val="20"/>
        <w:szCs w:val="20"/>
        <w:u w:val="none" w:color="000000"/>
        <w:bdr w:val="none" w:sz="0" w:space="0" w:color="auto"/>
        <w:shd w:val="clear" w:color="auto" w:fill="auto"/>
        <w:vertAlign w:val="baseline"/>
      </w:rPr>
    </w:lvl>
    <w:lvl w:ilvl="8" w:tplc="08249FC8">
      <w:start w:val="1"/>
      <w:numFmt w:val="lowerRoman"/>
      <w:lvlText w:val="%9"/>
      <w:lvlJc w:val="left"/>
      <w:pPr>
        <w:ind w:left="6120"/>
      </w:pPr>
      <w:rPr>
        <w:rFonts w:ascii="黑体" w:eastAsia="黑体" w:hAnsi="黑体" w:cs="黑体"/>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27958BE"/>
    <w:multiLevelType w:val="hybridMultilevel"/>
    <w:tmpl w:val="81204888"/>
    <w:lvl w:ilvl="0" w:tplc="0ECE41E8">
      <w:start w:val="2"/>
      <w:numFmt w:val="decimal"/>
      <w:lvlText w:val="（%1）"/>
      <w:lvlJc w:val="left"/>
      <w:pPr>
        <w:ind w:left="108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E39A4EBC">
      <w:start w:val="1"/>
      <w:numFmt w:val="lowerLetter"/>
      <w:lvlText w:val="%2"/>
      <w:lvlJc w:val="left"/>
      <w:pPr>
        <w:ind w:left="156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0DF48C3A">
      <w:start w:val="1"/>
      <w:numFmt w:val="lowerRoman"/>
      <w:lvlText w:val="%3"/>
      <w:lvlJc w:val="left"/>
      <w:pPr>
        <w:ind w:left="228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0C9C14F0">
      <w:start w:val="1"/>
      <w:numFmt w:val="decimal"/>
      <w:lvlText w:val="%4"/>
      <w:lvlJc w:val="left"/>
      <w:pPr>
        <w:ind w:left="300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8392EB6E">
      <w:start w:val="1"/>
      <w:numFmt w:val="lowerLetter"/>
      <w:lvlText w:val="%5"/>
      <w:lvlJc w:val="left"/>
      <w:pPr>
        <w:ind w:left="372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A3348604">
      <w:start w:val="1"/>
      <w:numFmt w:val="lowerRoman"/>
      <w:lvlText w:val="%6"/>
      <w:lvlJc w:val="left"/>
      <w:pPr>
        <w:ind w:left="444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AE9E5292">
      <w:start w:val="1"/>
      <w:numFmt w:val="decimal"/>
      <w:lvlText w:val="%7"/>
      <w:lvlJc w:val="left"/>
      <w:pPr>
        <w:ind w:left="516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03ECF288">
      <w:start w:val="1"/>
      <w:numFmt w:val="lowerLetter"/>
      <w:lvlText w:val="%8"/>
      <w:lvlJc w:val="left"/>
      <w:pPr>
        <w:ind w:left="588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CDBEA9AE">
      <w:start w:val="1"/>
      <w:numFmt w:val="lowerRoman"/>
      <w:lvlText w:val="%9"/>
      <w:lvlJc w:val="left"/>
      <w:pPr>
        <w:ind w:left="660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B6294A"/>
    <w:multiLevelType w:val="hybridMultilevel"/>
    <w:tmpl w:val="755E0B3C"/>
    <w:lvl w:ilvl="0" w:tplc="524CAF3E">
      <w:start w:val="1"/>
      <w:numFmt w:val="decimal"/>
      <w:lvlText w:val="（%1）"/>
      <w:lvlJc w:val="left"/>
      <w:pPr>
        <w:ind w:left="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7E24BADA">
      <w:start w:val="1"/>
      <w:numFmt w:val="lowerLetter"/>
      <w:lvlText w:val="%2"/>
      <w:lvlJc w:val="left"/>
      <w:pPr>
        <w:ind w:left="14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DCD091EE">
      <w:start w:val="1"/>
      <w:numFmt w:val="lowerRoman"/>
      <w:lvlText w:val="%3"/>
      <w:lvlJc w:val="left"/>
      <w:pPr>
        <w:ind w:left="21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0346F800">
      <w:start w:val="1"/>
      <w:numFmt w:val="decimal"/>
      <w:lvlText w:val="%4"/>
      <w:lvlJc w:val="left"/>
      <w:pPr>
        <w:ind w:left="28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C298B692">
      <w:start w:val="1"/>
      <w:numFmt w:val="lowerLetter"/>
      <w:lvlText w:val="%5"/>
      <w:lvlJc w:val="left"/>
      <w:pPr>
        <w:ind w:left="360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8ED4FF5C">
      <w:start w:val="1"/>
      <w:numFmt w:val="lowerRoman"/>
      <w:lvlText w:val="%6"/>
      <w:lvlJc w:val="left"/>
      <w:pPr>
        <w:ind w:left="432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2F08D6B0">
      <w:start w:val="1"/>
      <w:numFmt w:val="decimal"/>
      <w:lvlText w:val="%7"/>
      <w:lvlJc w:val="left"/>
      <w:pPr>
        <w:ind w:left="504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C122E0E6">
      <w:start w:val="1"/>
      <w:numFmt w:val="lowerLetter"/>
      <w:lvlText w:val="%8"/>
      <w:lvlJc w:val="left"/>
      <w:pPr>
        <w:ind w:left="57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97924846">
      <w:start w:val="1"/>
      <w:numFmt w:val="lowerRoman"/>
      <w:lvlText w:val="%9"/>
      <w:lvlJc w:val="left"/>
      <w:pPr>
        <w:ind w:left="648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FCD3287"/>
    <w:multiLevelType w:val="hybridMultilevel"/>
    <w:tmpl w:val="4216BE92"/>
    <w:lvl w:ilvl="0" w:tplc="97A403A6">
      <w:start w:val="3"/>
      <w:numFmt w:val="decimal"/>
      <w:lvlText w:val="（%1）"/>
      <w:lvlJc w:val="left"/>
      <w:pPr>
        <w:ind w:left="10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7024746A">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880A4A0A">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F81CF91E">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BB125688">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3586CBFC">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1D3AB2F8">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588EC950">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8E5CD842">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1"/>
  </w:num>
  <w:num w:numId="3">
    <w:abstractNumId w:val="14"/>
  </w:num>
  <w:num w:numId="4">
    <w:abstractNumId w:val="4"/>
  </w:num>
  <w:num w:numId="5">
    <w:abstractNumId w:val="10"/>
  </w:num>
  <w:num w:numId="6">
    <w:abstractNumId w:val="17"/>
  </w:num>
  <w:num w:numId="7">
    <w:abstractNumId w:val="2"/>
  </w:num>
  <w:num w:numId="8">
    <w:abstractNumId w:val="1"/>
  </w:num>
  <w:num w:numId="9">
    <w:abstractNumId w:val="12"/>
  </w:num>
  <w:num w:numId="10">
    <w:abstractNumId w:val="18"/>
  </w:num>
  <w:num w:numId="11">
    <w:abstractNumId w:val="16"/>
  </w:num>
  <w:num w:numId="12">
    <w:abstractNumId w:val="3"/>
  </w:num>
  <w:num w:numId="13">
    <w:abstractNumId w:val="9"/>
  </w:num>
  <w:num w:numId="14">
    <w:abstractNumId w:val="15"/>
  </w:num>
  <w:num w:numId="15">
    <w:abstractNumId w:val="7"/>
  </w:num>
  <w:num w:numId="16">
    <w:abstractNumId w:val="13"/>
  </w:num>
  <w:num w:numId="17">
    <w:abstractNumId w:val="6"/>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884"/>
    <w:rsid w:val="00520884"/>
    <w:rsid w:val="007918F0"/>
    <w:rsid w:val="00AB4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445C47-7911-4A70-838C-DAF6975D9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9" w:lineRule="auto"/>
      <w:ind w:left="10" w:right="199" w:hanging="10"/>
    </w:pPr>
    <w:rPr>
      <w:rFonts w:ascii="宋体" w:eastAsia="宋体" w:hAnsi="宋体" w:cs="宋体"/>
      <w:color w:val="000000"/>
      <w:sz w:val="24"/>
    </w:rPr>
  </w:style>
  <w:style w:type="paragraph" w:styleId="1">
    <w:name w:val="heading 1"/>
    <w:next w:val="a"/>
    <w:link w:val="10"/>
    <w:uiPriority w:val="9"/>
    <w:unhideWhenUsed/>
    <w:qFormat/>
    <w:pPr>
      <w:keepNext/>
      <w:keepLines/>
      <w:spacing w:after="61" w:line="259" w:lineRule="auto"/>
      <w:ind w:left="10" w:right="295" w:hanging="10"/>
      <w:jc w:val="center"/>
      <w:outlineLvl w:val="0"/>
    </w:pPr>
    <w:rPr>
      <w:rFonts w:ascii="FangSong" w:eastAsia="FangSong" w:hAnsi="FangSong" w:cs="FangSong"/>
      <w:color w:val="000000"/>
      <w:sz w:val="28"/>
    </w:rPr>
  </w:style>
  <w:style w:type="paragraph" w:styleId="2">
    <w:name w:val="heading 2"/>
    <w:next w:val="a"/>
    <w:link w:val="20"/>
    <w:uiPriority w:val="9"/>
    <w:unhideWhenUsed/>
    <w:qFormat/>
    <w:pPr>
      <w:keepNext/>
      <w:keepLines/>
      <w:spacing w:after="1" w:line="259" w:lineRule="auto"/>
      <w:ind w:left="10" w:right="199" w:hanging="10"/>
      <w:jc w:val="center"/>
      <w:outlineLvl w:val="1"/>
    </w:pPr>
    <w:rPr>
      <w:rFonts w:ascii="宋体" w:eastAsia="宋体" w:hAnsi="宋体" w:cs="宋体"/>
      <w:color w:val="000000"/>
      <w:sz w:val="24"/>
    </w:rPr>
  </w:style>
  <w:style w:type="paragraph" w:styleId="3">
    <w:name w:val="heading 3"/>
    <w:next w:val="a"/>
    <w:link w:val="30"/>
    <w:uiPriority w:val="9"/>
    <w:unhideWhenUsed/>
    <w:qFormat/>
    <w:pPr>
      <w:keepNext/>
      <w:keepLines/>
      <w:spacing w:after="1" w:line="259" w:lineRule="auto"/>
      <w:ind w:left="10" w:right="199" w:hanging="10"/>
      <w:jc w:val="center"/>
      <w:outlineLvl w:val="2"/>
    </w:pPr>
    <w:rPr>
      <w:rFonts w:ascii="宋体" w:eastAsia="宋体" w:hAnsi="宋体" w:cs="宋体"/>
      <w:color w:val="000000"/>
      <w:sz w:val="24"/>
    </w:rPr>
  </w:style>
  <w:style w:type="paragraph" w:styleId="4">
    <w:name w:val="heading 4"/>
    <w:next w:val="a"/>
    <w:link w:val="40"/>
    <w:uiPriority w:val="9"/>
    <w:unhideWhenUsed/>
    <w:qFormat/>
    <w:pPr>
      <w:keepNext/>
      <w:keepLines/>
      <w:spacing w:after="16" w:line="259" w:lineRule="auto"/>
      <w:ind w:right="292"/>
      <w:jc w:val="center"/>
      <w:outlineLvl w:val="3"/>
    </w:pPr>
    <w:rPr>
      <w:rFonts w:ascii="Calibri" w:eastAsia="Calibri" w:hAnsi="Calibri" w:cs="Calibr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link w:val="4"/>
    <w:rPr>
      <w:rFonts w:ascii="Calibri" w:eastAsia="Calibri" w:hAnsi="Calibri" w:cs="Calibri"/>
      <w:color w:val="000000"/>
      <w:sz w:val="24"/>
    </w:rPr>
  </w:style>
  <w:style w:type="character" w:customStyle="1" w:styleId="10">
    <w:name w:val="标题 1 字符"/>
    <w:link w:val="1"/>
    <w:rPr>
      <w:rFonts w:ascii="FangSong" w:eastAsia="FangSong" w:hAnsi="FangSong" w:cs="FangSong"/>
      <w:color w:val="000000"/>
      <w:sz w:val="28"/>
    </w:rPr>
  </w:style>
  <w:style w:type="character" w:customStyle="1" w:styleId="20">
    <w:name w:val="标题 2 字符"/>
    <w:link w:val="2"/>
    <w:rPr>
      <w:rFonts w:ascii="宋体" w:eastAsia="宋体" w:hAnsi="宋体" w:cs="宋体"/>
      <w:color w:val="000000"/>
      <w:sz w:val="24"/>
    </w:rPr>
  </w:style>
  <w:style w:type="character" w:customStyle="1" w:styleId="30">
    <w:name w:val="标题 3 字符"/>
    <w:link w:val="3"/>
    <w:rPr>
      <w:rFonts w:ascii="宋体" w:eastAsia="宋体" w:hAnsi="宋体" w:cs="宋体"/>
      <w:color w:val="000000"/>
      <w:sz w:val="24"/>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AB4CDD"/>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AB4CDD"/>
    <w:rPr>
      <w:rFonts w:ascii="宋体" w:eastAsia="宋体" w:hAnsi="宋体" w:cs="宋体"/>
      <w:color w:val="000000"/>
      <w:sz w:val="18"/>
      <w:szCs w:val="18"/>
    </w:rPr>
  </w:style>
  <w:style w:type="paragraph" w:styleId="a5">
    <w:name w:val="footer"/>
    <w:basedOn w:val="a"/>
    <w:link w:val="a6"/>
    <w:uiPriority w:val="99"/>
    <w:unhideWhenUsed/>
    <w:rsid w:val="00AB4CDD"/>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AB4CDD"/>
    <w:rPr>
      <w:rFonts w:ascii="宋体" w:eastAsia="宋体" w:hAnsi="宋体" w:cs="宋体"/>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6.jp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84.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0.jp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392.png"/><Relationship Id="rId10" Type="http://schemas.openxmlformats.org/officeDocument/2006/relationships/image" Target="media/image4.jpg"/><Relationship Id="rId19" Type="http://schemas.openxmlformats.org/officeDocument/2006/relationships/image" Target="media/image80.jpg"/><Relationship Id="rId31" Type="http://schemas.openxmlformats.org/officeDocument/2006/relationships/image" Target="media/image21.jp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379.jpg"/><Relationship Id="rId43" Type="http://schemas.openxmlformats.org/officeDocument/2006/relationships/image" Target="media/image385.pn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6.jp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1383</Words>
  <Characters>7884</Characters>
  <Application>Microsoft Office Word</Application>
  <DocSecurity>0</DocSecurity>
  <Lines>65</Lines>
  <Paragraphs>18</Paragraphs>
  <ScaleCrop>false</ScaleCrop>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c:creator>
  <cp:keywords/>
  <cp:lastModifiedBy>li</cp:lastModifiedBy>
  <cp:revision>2</cp:revision>
  <dcterms:created xsi:type="dcterms:W3CDTF">2019-09-30T02:04:00Z</dcterms:created>
  <dcterms:modified xsi:type="dcterms:W3CDTF">2019-09-30T02:04:00Z</dcterms:modified>
</cp:coreProperties>
</file>